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
          <w:b/>
          <w:szCs w:val="30"/>
        </w:rPr>
      </w:pPr>
    </w:p>
    <w:p>
      <w:pPr>
        <w:spacing w:line="560" w:lineRule="exact"/>
        <w:rPr>
          <w:rFonts w:ascii="Times New Roman" w:hAnsi="Times New Roman" w:eastAsia="仿宋"/>
          <w:b/>
          <w:szCs w:val="30"/>
        </w:rPr>
      </w:pPr>
    </w:p>
    <w:p>
      <w:pPr>
        <w:spacing w:line="560" w:lineRule="exact"/>
        <w:rPr>
          <w:rFonts w:ascii="Times New Roman" w:hAnsi="Times New Roman" w:eastAsia="仿宋"/>
          <w:b/>
          <w:szCs w:val="30"/>
        </w:rPr>
      </w:pPr>
    </w:p>
    <w:p>
      <w:pPr>
        <w:spacing w:line="560" w:lineRule="exact"/>
        <w:rPr>
          <w:rFonts w:ascii="Times New Roman" w:hAnsi="Times New Roman" w:eastAsia="仿宋"/>
          <w:b/>
          <w:szCs w:val="30"/>
        </w:rPr>
      </w:pPr>
    </w:p>
    <w:p>
      <w:pPr>
        <w:spacing w:line="560" w:lineRule="exact"/>
        <w:jc w:val="center"/>
        <w:rPr>
          <w:rFonts w:ascii="方正小标宋简体" w:eastAsia="方正小标宋简体" w:cs="黑体"/>
          <w:sz w:val="44"/>
          <w:szCs w:val="44"/>
        </w:rPr>
      </w:pPr>
      <w:r>
        <w:rPr>
          <w:rFonts w:hint="eastAsia" w:ascii="方正小标宋简体" w:eastAsia="方正小标宋简体" w:cs="黑体"/>
          <w:sz w:val="44"/>
          <w:szCs w:val="44"/>
        </w:rPr>
        <w:t>关于开展全省开大（电大）202</w:t>
      </w:r>
      <w:r>
        <w:rPr>
          <w:rFonts w:ascii="方正小标宋简体" w:eastAsia="方正小标宋简体" w:cs="黑体"/>
          <w:sz w:val="44"/>
          <w:szCs w:val="44"/>
        </w:rPr>
        <w:t>2</w:t>
      </w:r>
      <w:r>
        <w:rPr>
          <w:rFonts w:hint="eastAsia" w:ascii="方正小标宋简体" w:eastAsia="方正小标宋简体" w:cs="黑体"/>
          <w:sz w:val="44"/>
          <w:szCs w:val="44"/>
        </w:rPr>
        <w:t>年秋季学期</w:t>
      </w:r>
    </w:p>
    <w:p>
      <w:pPr>
        <w:spacing w:line="560" w:lineRule="exact"/>
        <w:jc w:val="center"/>
        <w:rPr>
          <w:rFonts w:ascii="方正小标宋简体" w:eastAsia="方正小标宋简体" w:cs="黑体"/>
          <w:sz w:val="44"/>
          <w:szCs w:val="44"/>
        </w:rPr>
      </w:pPr>
      <w:r>
        <w:rPr>
          <w:rFonts w:hint="eastAsia" w:ascii="方正小标宋简体" w:eastAsia="方正小标宋简体" w:cs="黑体"/>
          <w:sz w:val="44"/>
          <w:szCs w:val="44"/>
        </w:rPr>
        <w:t>开放教育考点申报工作的通知</w:t>
      </w:r>
    </w:p>
    <w:p>
      <w:pPr>
        <w:spacing w:line="560" w:lineRule="exact"/>
        <w:jc w:val="center"/>
        <w:rPr>
          <w:rFonts w:ascii="方正小标宋简体" w:eastAsia="方正小标宋简体" w:cs="黑体"/>
          <w:sz w:val="44"/>
          <w:szCs w:val="44"/>
        </w:rPr>
      </w:pPr>
    </w:p>
    <w:p>
      <w:pPr>
        <w:spacing w:line="560" w:lineRule="exact"/>
        <w:jc w:val="right"/>
        <w:rPr>
          <w:rFonts w:ascii="仿宋_GB2312" w:hAnsi="Arial" w:cs="Arial"/>
          <w:sz w:val="32"/>
          <w:szCs w:val="32"/>
        </w:rPr>
      </w:pPr>
      <w:r>
        <w:rPr>
          <w:rFonts w:hint="eastAsia" w:ascii="仿宋_GB2312" w:hAnsi="Arial" w:cs="Arial"/>
          <w:sz w:val="32"/>
          <w:szCs w:val="32"/>
        </w:rPr>
        <w:t>鲁开大教务函〔</w:t>
      </w:r>
      <w:r>
        <w:rPr>
          <w:rFonts w:ascii="仿宋_GB2312" w:hAnsi="Arial" w:cs="Arial"/>
          <w:sz w:val="32"/>
          <w:szCs w:val="32"/>
        </w:rPr>
        <w:t>2022</w:t>
      </w:r>
      <w:r>
        <w:rPr>
          <w:rFonts w:hint="eastAsia" w:ascii="仿宋_GB2312" w:hAnsi="Arial" w:cs="Arial"/>
          <w:sz w:val="32"/>
          <w:szCs w:val="32"/>
        </w:rPr>
        <w:t>〕</w:t>
      </w:r>
      <w:r>
        <w:rPr>
          <w:rFonts w:ascii="仿宋_GB2312" w:hAnsi="Arial" w:cs="Arial"/>
          <w:sz w:val="32"/>
          <w:szCs w:val="32"/>
        </w:rPr>
        <w:t>57</w:t>
      </w:r>
      <w:r>
        <w:rPr>
          <w:rFonts w:hint="eastAsia" w:ascii="仿宋_GB2312" w:hAnsi="Arial" w:cs="Arial"/>
          <w:sz w:val="32"/>
          <w:szCs w:val="32"/>
        </w:rPr>
        <w:t>号</w:t>
      </w:r>
    </w:p>
    <w:p>
      <w:pPr>
        <w:spacing w:line="560" w:lineRule="exact"/>
        <w:rPr>
          <w:rFonts w:ascii="仿宋_GB2312" w:cs="宋体"/>
          <w:sz w:val="32"/>
          <w:szCs w:val="32"/>
        </w:rPr>
      </w:pPr>
      <w:r>
        <w:rPr>
          <w:rFonts w:hint="eastAsia" w:ascii="仿宋_GB2312" w:cs="宋体"/>
          <w:sz w:val="32"/>
          <w:szCs w:val="32"/>
        </w:rPr>
        <w:t>各市（直管县）开大（电大）：</w:t>
      </w:r>
    </w:p>
    <w:p>
      <w:pPr>
        <w:spacing w:line="560" w:lineRule="exact"/>
        <w:ind w:firstLine="640" w:firstLineChars="200"/>
        <w:rPr>
          <w:rFonts w:ascii="仿宋_GB2312" w:cs="宋体"/>
          <w:sz w:val="32"/>
          <w:szCs w:val="32"/>
        </w:rPr>
      </w:pPr>
      <w:r>
        <w:rPr>
          <w:rFonts w:hint="eastAsia" w:ascii="仿宋_GB2312" w:cs="宋体"/>
          <w:sz w:val="32"/>
          <w:szCs w:val="32"/>
        </w:rPr>
        <w:t>根据国家开放大学《关于开展</w:t>
      </w:r>
      <w:r>
        <w:rPr>
          <w:rFonts w:ascii="仿宋_GB2312" w:cs="宋体"/>
          <w:sz w:val="32"/>
          <w:szCs w:val="32"/>
        </w:rPr>
        <w:t>20</w:t>
      </w:r>
      <w:r>
        <w:rPr>
          <w:rFonts w:hint="eastAsia" w:ascii="仿宋_GB2312" w:cs="宋体"/>
          <w:sz w:val="32"/>
          <w:szCs w:val="32"/>
        </w:rPr>
        <w:t>2</w:t>
      </w:r>
      <w:r>
        <w:rPr>
          <w:rFonts w:ascii="仿宋_GB2312" w:cs="宋体"/>
          <w:sz w:val="32"/>
          <w:szCs w:val="32"/>
        </w:rPr>
        <w:t>2年</w:t>
      </w:r>
      <w:r>
        <w:rPr>
          <w:rFonts w:hint="eastAsia" w:ascii="仿宋_GB2312" w:cs="宋体"/>
          <w:sz w:val="32"/>
          <w:szCs w:val="32"/>
        </w:rPr>
        <w:t>秋</w:t>
      </w:r>
      <w:r>
        <w:rPr>
          <w:rFonts w:ascii="仿宋_GB2312" w:cs="宋体"/>
          <w:sz w:val="32"/>
          <w:szCs w:val="32"/>
        </w:rPr>
        <w:t>季</w:t>
      </w:r>
      <w:r>
        <w:rPr>
          <w:rFonts w:hint="eastAsia" w:ascii="仿宋_GB2312" w:cs="宋体"/>
          <w:sz w:val="32"/>
          <w:szCs w:val="32"/>
        </w:rPr>
        <w:t>学期国家开放大学考点申报工作的通知》（国开考函</w:t>
      </w:r>
      <w:r>
        <w:rPr>
          <w:rFonts w:ascii="Times New Roman"/>
          <w:szCs w:val="28"/>
        </w:rPr>
        <w:t>〔202</w:t>
      </w:r>
      <w:r>
        <w:rPr>
          <w:rFonts w:hint="eastAsia" w:ascii="Times New Roman"/>
          <w:szCs w:val="28"/>
        </w:rPr>
        <w:t>2</w:t>
      </w:r>
      <w:r>
        <w:rPr>
          <w:rFonts w:ascii="Times New Roman"/>
          <w:szCs w:val="28"/>
        </w:rPr>
        <w:t>〕</w:t>
      </w:r>
      <w:r>
        <w:rPr>
          <w:rFonts w:hint="eastAsia" w:ascii="Times New Roman"/>
          <w:szCs w:val="28"/>
        </w:rPr>
        <w:t>9</w:t>
      </w:r>
      <w:r>
        <w:rPr>
          <w:rFonts w:hint="eastAsia" w:hAnsi="宋体"/>
          <w:szCs w:val="28"/>
        </w:rPr>
        <w:t>号</w:t>
      </w:r>
      <w:r>
        <w:rPr>
          <w:rFonts w:hint="eastAsia" w:ascii="仿宋_GB2312" w:cs="宋体"/>
          <w:sz w:val="32"/>
          <w:szCs w:val="32"/>
        </w:rPr>
        <w:t>）的要求，现将全省开大（电大）202</w:t>
      </w:r>
      <w:r>
        <w:rPr>
          <w:rFonts w:ascii="仿宋_GB2312" w:cs="宋体"/>
          <w:sz w:val="32"/>
          <w:szCs w:val="32"/>
        </w:rPr>
        <w:t>2</w:t>
      </w:r>
      <w:r>
        <w:rPr>
          <w:rFonts w:hint="eastAsia" w:ascii="仿宋_GB2312" w:cs="宋体"/>
          <w:sz w:val="32"/>
          <w:szCs w:val="32"/>
        </w:rPr>
        <w:t>年秋季学期开放教育考点申报工作的有关事宜通知如下，请认真遵照执行。</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w:t>
      </w:r>
      <w:r>
        <w:rPr>
          <w:rFonts w:ascii="黑体" w:hAnsi="黑体" w:eastAsia="黑体" w:cs="宋体"/>
          <w:kern w:val="0"/>
          <w:sz w:val="32"/>
          <w:szCs w:val="32"/>
        </w:rPr>
        <w:t>、工作程序</w:t>
      </w:r>
    </w:p>
    <w:p>
      <w:pPr>
        <w:pStyle w:val="17"/>
        <w:spacing w:line="560" w:lineRule="exact"/>
        <w:ind w:firstLine="640" w:firstLineChars="0"/>
        <w:rPr>
          <w:rFonts w:ascii="仿宋_GB2312" w:hAnsi="Calibri" w:eastAsia="仿宋_GB2312" w:cs="宋体"/>
          <w:sz w:val="32"/>
          <w:szCs w:val="32"/>
        </w:rPr>
      </w:pPr>
      <w:r>
        <w:rPr>
          <w:rFonts w:ascii="仿宋_GB2312" w:hAnsi="Calibri" w:eastAsia="仿宋_GB2312" w:cs="宋体"/>
          <w:sz w:val="32"/>
          <w:szCs w:val="32"/>
        </w:rPr>
        <w:t>1.学习中心新增正式考点、设立临时考点、变更考点</w:t>
      </w:r>
      <w:r>
        <w:rPr>
          <w:rFonts w:hint="eastAsia" w:ascii="仿宋_GB2312" w:hAnsi="Calibri" w:eastAsia="仿宋_GB2312" w:cs="宋体"/>
          <w:sz w:val="32"/>
          <w:szCs w:val="32"/>
        </w:rPr>
        <w:t>关键信息</w:t>
      </w:r>
      <w:r>
        <w:rPr>
          <w:rFonts w:ascii="仿宋_GB2312" w:hAnsi="Calibri" w:eastAsia="仿宋_GB2312" w:cs="宋体"/>
          <w:sz w:val="32"/>
          <w:szCs w:val="32"/>
        </w:rPr>
        <w:t>均</w:t>
      </w:r>
      <w:r>
        <w:rPr>
          <w:rFonts w:hint="eastAsia" w:ascii="仿宋_GB2312" w:hAnsi="Calibri" w:eastAsia="仿宋_GB2312" w:cs="宋体"/>
          <w:sz w:val="32"/>
          <w:szCs w:val="32"/>
        </w:rPr>
        <w:t>须</w:t>
      </w:r>
      <w:r>
        <w:rPr>
          <w:rFonts w:ascii="仿宋_GB2312" w:hAnsi="Calibri" w:eastAsia="仿宋_GB2312" w:cs="宋体"/>
          <w:sz w:val="32"/>
          <w:szCs w:val="32"/>
        </w:rPr>
        <w:t>按照考点申报流程，填</w:t>
      </w:r>
      <w:r>
        <w:rPr>
          <w:rFonts w:hint="eastAsia" w:ascii="仿宋_GB2312" w:hAnsi="Calibri" w:eastAsia="仿宋_GB2312" w:cs="宋体"/>
          <w:sz w:val="32"/>
          <w:szCs w:val="32"/>
        </w:rPr>
        <w:t>写《</w:t>
      </w:r>
      <w:r>
        <w:rPr>
          <w:rFonts w:ascii="仿宋_GB2312" w:hAnsi="Calibri" w:eastAsia="仿宋_GB2312" w:cs="宋体"/>
          <w:sz w:val="32"/>
          <w:szCs w:val="32"/>
        </w:rPr>
        <w:t>国家开放大学全国统一考试考点申报表</w:t>
      </w:r>
      <w:r>
        <w:rPr>
          <w:rFonts w:hint="eastAsia" w:ascii="仿宋_GB2312" w:hAnsi="Calibri" w:eastAsia="仿宋_GB2312" w:cs="宋体"/>
          <w:sz w:val="32"/>
          <w:szCs w:val="32"/>
        </w:rPr>
        <w:t>》</w:t>
      </w:r>
      <w:r>
        <w:rPr>
          <w:rFonts w:ascii="仿宋_GB2312" w:hAnsi="Calibri" w:eastAsia="仿宋_GB2312" w:cs="宋体"/>
          <w:sz w:val="32"/>
          <w:szCs w:val="32"/>
        </w:rPr>
        <w:t>（</w:t>
      </w:r>
      <w:r>
        <w:rPr>
          <w:rFonts w:hint="eastAsia" w:ascii="仿宋_GB2312" w:hAnsi="Calibri" w:eastAsia="仿宋_GB2312" w:cs="宋体"/>
          <w:sz w:val="32"/>
          <w:szCs w:val="32"/>
        </w:rPr>
        <w:t>见</w:t>
      </w:r>
      <w:r>
        <w:rPr>
          <w:rFonts w:ascii="仿宋_GB2312" w:hAnsi="Calibri" w:eastAsia="仿宋_GB2312" w:cs="宋体"/>
          <w:sz w:val="32"/>
          <w:szCs w:val="32"/>
        </w:rPr>
        <w:t>附件1）</w:t>
      </w:r>
      <w:r>
        <w:rPr>
          <w:rFonts w:hint="eastAsia" w:ascii="仿宋_GB2312" w:hAnsi="Calibri" w:eastAsia="仿宋_GB2312" w:cs="宋体"/>
          <w:sz w:val="32"/>
          <w:szCs w:val="32"/>
        </w:rPr>
        <w:t>，并加盖学习中心公章。申报理由按申报表要求和考点实际情况填写，须包含如下内容：学习中心经国家开放大学批准成立的时间；是否以往申请过考点；是否扩容考点，申请扩容考点的原因；考点软硬件条件；申请</w:t>
      </w:r>
      <w:r>
        <w:rPr>
          <w:rFonts w:ascii="仿宋_GB2312" w:hAnsi="Calibri" w:eastAsia="仿宋_GB2312" w:cs="宋体"/>
          <w:sz w:val="32"/>
          <w:szCs w:val="32"/>
        </w:rPr>
        <w:t>正式考点、临时考点</w:t>
      </w:r>
      <w:r>
        <w:rPr>
          <w:rFonts w:hint="eastAsia" w:ascii="仿宋_GB2312" w:hAnsi="Calibri" w:eastAsia="仿宋_GB2312" w:cs="宋体"/>
          <w:sz w:val="32"/>
          <w:szCs w:val="32"/>
        </w:rPr>
        <w:t>还是</w:t>
      </w:r>
      <w:r>
        <w:rPr>
          <w:rFonts w:ascii="仿宋_GB2312" w:hAnsi="Calibri" w:eastAsia="仿宋_GB2312" w:cs="宋体"/>
          <w:sz w:val="32"/>
          <w:szCs w:val="32"/>
        </w:rPr>
        <w:t>变更考点</w:t>
      </w:r>
      <w:r>
        <w:rPr>
          <w:rFonts w:hint="eastAsia" w:ascii="仿宋_GB2312" w:hAnsi="Calibri" w:eastAsia="仿宋_GB2312" w:cs="宋体"/>
          <w:sz w:val="32"/>
          <w:szCs w:val="32"/>
        </w:rPr>
        <w:t>信息等。</w:t>
      </w:r>
    </w:p>
    <w:p>
      <w:pPr>
        <w:spacing w:line="560" w:lineRule="exact"/>
        <w:ind w:firstLine="640" w:firstLineChars="200"/>
        <w:rPr>
          <w:rFonts w:ascii="仿宋_GB2312" w:cs="宋体"/>
          <w:sz w:val="32"/>
          <w:szCs w:val="32"/>
        </w:rPr>
      </w:pPr>
      <w:r>
        <w:rPr>
          <w:rFonts w:hint="eastAsia" w:ascii="仿宋_GB2312" w:cs="宋体"/>
          <w:sz w:val="32"/>
          <w:szCs w:val="32"/>
        </w:rPr>
        <w:t>学习中心同步在“国家开放大学一平台”（网址：https://menhu.pt.ouchn.cn，以下简称“一平台”）提交相应的线上申请。</w:t>
      </w:r>
    </w:p>
    <w:p>
      <w:pPr>
        <w:pStyle w:val="17"/>
        <w:spacing w:line="560" w:lineRule="exact"/>
        <w:ind w:firstLine="640" w:firstLineChars="0"/>
        <w:rPr>
          <w:rFonts w:ascii="仿宋_GB2312" w:hAnsi="Calibri" w:eastAsia="仿宋_GB2312" w:cs="宋体"/>
          <w:sz w:val="32"/>
          <w:szCs w:val="32"/>
        </w:rPr>
      </w:pPr>
      <w:r>
        <w:rPr>
          <w:rFonts w:hint="eastAsia" w:ascii="仿宋_GB2312" w:hAnsi="Calibri" w:eastAsia="仿宋_GB2312" w:cs="宋体"/>
          <w:sz w:val="32"/>
          <w:szCs w:val="32"/>
        </w:rPr>
        <w:t>2.申报考点须提交照片信息或录制视频，照片或视频信息须包含以下场景：校门口（带学校名称）、考场楼外景、保密室（铁门、铁窗、铁柜）、保密室摄像头、保密室报警设备、监控室、考点办公室、机考考场、机考考场摄像头、普通考场、普通考场摄像头、技防设备（</w:t>
      </w:r>
      <w:r>
        <w:rPr>
          <w:rFonts w:hint="eastAsia" w:ascii="仿宋_GB2312" w:eastAsia="仿宋_GB2312"/>
          <w:sz w:val="32"/>
          <w:szCs w:val="32"/>
        </w:rPr>
        <w:t>身份认证设备</w:t>
      </w:r>
      <w:r>
        <w:rPr>
          <w:rFonts w:hint="eastAsia" w:ascii="仿宋_GB2312" w:hAnsi="Calibri" w:eastAsia="仿宋_GB2312" w:cs="宋体"/>
          <w:sz w:val="32"/>
          <w:szCs w:val="32"/>
        </w:rPr>
        <w:t>、屏蔽仪或其他）等。</w:t>
      </w:r>
    </w:p>
    <w:p>
      <w:pPr>
        <w:pStyle w:val="17"/>
        <w:spacing w:line="560" w:lineRule="exact"/>
        <w:ind w:firstLine="640" w:firstLineChars="0"/>
        <w:rPr>
          <w:rFonts w:ascii="仿宋_GB2312" w:hAnsi="Calibri" w:eastAsia="仿宋_GB2312" w:cs="宋体"/>
          <w:sz w:val="32"/>
          <w:szCs w:val="32"/>
        </w:rPr>
      </w:pPr>
      <w:r>
        <w:rPr>
          <w:rFonts w:hint="eastAsia" w:ascii="仿宋_GB2312" w:hAnsi="Calibri" w:eastAsia="仿宋_GB2312" w:cs="宋体"/>
          <w:sz w:val="32"/>
          <w:szCs w:val="32"/>
        </w:rPr>
        <w:t>3</w:t>
      </w:r>
      <w:r>
        <w:rPr>
          <w:rFonts w:ascii="仿宋_GB2312" w:hAnsi="Calibri" w:eastAsia="仿宋_GB2312" w:cs="宋体"/>
          <w:sz w:val="32"/>
          <w:szCs w:val="32"/>
        </w:rPr>
        <w:t>.</w:t>
      </w:r>
      <w:r>
        <w:rPr>
          <w:rFonts w:hint="eastAsia" w:ascii="仿宋_GB2312" w:hAnsi="Calibri" w:eastAsia="仿宋_GB2312" w:cs="宋体"/>
          <w:sz w:val="32"/>
          <w:szCs w:val="32"/>
        </w:rPr>
        <w:t>各市（直管县）开大（电大）</w:t>
      </w:r>
      <w:r>
        <w:rPr>
          <w:rFonts w:ascii="仿宋_GB2312" w:hAnsi="Calibri" w:eastAsia="仿宋_GB2312" w:cs="宋体"/>
          <w:sz w:val="32"/>
          <w:szCs w:val="32"/>
        </w:rPr>
        <w:t>审核</w:t>
      </w:r>
      <w:r>
        <w:rPr>
          <w:rFonts w:hint="eastAsia" w:ascii="仿宋_GB2312" w:hAnsi="Calibri" w:eastAsia="仿宋_GB2312" w:cs="宋体"/>
          <w:sz w:val="32"/>
          <w:szCs w:val="32"/>
        </w:rPr>
        <w:t>所辖</w:t>
      </w:r>
      <w:r>
        <w:rPr>
          <w:rFonts w:ascii="仿宋_GB2312" w:hAnsi="Calibri" w:eastAsia="仿宋_GB2312" w:cs="宋体"/>
          <w:sz w:val="32"/>
          <w:szCs w:val="32"/>
        </w:rPr>
        <w:t>考点申报</w:t>
      </w:r>
      <w:r>
        <w:rPr>
          <w:rFonts w:hint="eastAsia" w:ascii="仿宋_GB2312" w:hAnsi="Calibri" w:eastAsia="仿宋_GB2312" w:cs="宋体"/>
          <w:sz w:val="32"/>
          <w:szCs w:val="32"/>
        </w:rPr>
        <w:t>材料</w:t>
      </w:r>
      <w:r>
        <w:rPr>
          <w:rFonts w:ascii="仿宋_GB2312" w:hAnsi="Calibri" w:eastAsia="仿宋_GB2312" w:cs="宋体"/>
          <w:sz w:val="32"/>
          <w:szCs w:val="32"/>
        </w:rPr>
        <w:t>，</w:t>
      </w:r>
      <w:r>
        <w:rPr>
          <w:rFonts w:hint="eastAsia" w:ascii="仿宋_GB2312" w:hAnsi="Calibri" w:eastAsia="仿宋_GB2312" w:cs="宋体"/>
          <w:sz w:val="32"/>
          <w:szCs w:val="32"/>
        </w:rPr>
        <w:t>实地查验申报</w:t>
      </w:r>
      <w:r>
        <w:rPr>
          <w:rFonts w:ascii="仿宋_GB2312" w:hAnsi="Calibri" w:eastAsia="仿宋_GB2312" w:cs="宋体"/>
          <w:sz w:val="32"/>
          <w:szCs w:val="32"/>
        </w:rPr>
        <w:t>考点</w:t>
      </w:r>
      <w:r>
        <w:rPr>
          <w:rFonts w:hint="eastAsia" w:ascii="仿宋_GB2312" w:hAnsi="Calibri" w:eastAsia="仿宋_GB2312" w:cs="宋体"/>
          <w:sz w:val="32"/>
          <w:szCs w:val="32"/>
        </w:rPr>
        <w:t>的</w:t>
      </w:r>
      <w:r>
        <w:rPr>
          <w:rFonts w:ascii="仿宋_GB2312" w:hAnsi="Calibri" w:eastAsia="仿宋_GB2312" w:cs="宋体"/>
          <w:sz w:val="32"/>
          <w:szCs w:val="32"/>
        </w:rPr>
        <w:t>保密室</w:t>
      </w:r>
      <w:r>
        <w:rPr>
          <w:rFonts w:hint="eastAsia" w:ascii="仿宋_GB2312" w:hAnsi="Calibri" w:eastAsia="仿宋_GB2312" w:cs="宋体"/>
          <w:sz w:val="32"/>
          <w:szCs w:val="32"/>
        </w:rPr>
        <w:t>、</w:t>
      </w:r>
      <w:r>
        <w:rPr>
          <w:rFonts w:ascii="仿宋_GB2312" w:hAnsi="Calibri" w:eastAsia="仿宋_GB2312" w:cs="宋体"/>
          <w:sz w:val="32"/>
          <w:szCs w:val="32"/>
        </w:rPr>
        <w:t>考场</w:t>
      </w:r>
      <w:r>
        <w:rPr>
          <w:rFonts w:hint="eastAsia" w:ascii="仿宋_GB2312" w:hAnsi="Calibri" w:eastAsia="仿宋_GB2312" w:cs="宋体"/>
          <w:sz w:val="32"/>
          <w:szCs w:val="32"/>
        </w:rPr>
        <w:t>等</w:t>
      </w:r>
      <w:r>
        <w:rPr>
          <w:rFonts w:ascii="仿宋_GB2312" w:hAnsi="Calibri" w:eastAsia="仿宋_GB2312" w:cs="宋体"/>
          <w:sz w:val="32"/>
          <w:szCs w:val="32"/>
        </w:rPr>
        <w:t>情况</w:t>
      </w:r>
      <w:r>
        <w:rPr>
          <w:rFonts w:hint="eastAsia" w:ascii="仿宋_GB2312" w:hAnsi="Calibri" w:eastAsia="仿宋_GB2312" w:cs="宋体"/>
          <w:sz w:val="32"/>
          <w:szCs w:val="32"/>
        </w:rPr>
        <w:t>，对于不符合要求的考点不予批准；将符合设置条件的考点信息</w:t>
      </w:r>
      <w:r>
        <w:rPr>
          <w:rFonts w:ascii="仿宋_GB2312" w:hAnsi="Calibri" w:eastAsia="仿宋_GB2312" w:cs="宋体"/>
          <w:sz w:val="32"/>
          <w:szCs w:val="32"/>
        </w:rPr>
        <w:t>填写</w:t>
      </w:r>
      <w:r>
        <w:rPr>
          <w:rFonts w:hint="eastAsia" w:ascii="仿宋_GB2312" w:hAnsi="Calibri" w:eastAsia="仿宋_GB2312" w:cs="宋体"/>
          <w:sz w:val="32"/>
          <w:szCs w:val="32"/>
        </w:rPr>
        <w:t>到《</w:t>
      </w:r>
      <w:r>
        <w:rPr>
          <w:rFonts w:ascii="仿宋_GB2312" w:hAnsi="Calibri" w:eastAsia="仿宋_GB2312" w:cs="宋体"/>
          <w:sz w:val="32"/>
          <w:szCs w:val="32"/>
        </w:rPr>
        <w:t>国家开放大学全国统一考试考点申报汇总表</w:t>
      </w:r>
      <w:r>
        <w:rPr>
          <w:rFonts w:hint="eastAsia" w:ascii="仿宋_GB2312" w:hAnsi="Calibri" w:eastAsia="仿宋_GB2312" w:cs="宋体"/>
          <w:sz w:val="32"/>
          <w:szCs w:val="32"/>
        </w:rPr>
        <w:t>》</w:t>
      </w:r>
      <w:r>
        <w:rPr>
          <w:rFonts w:ascii="仿宋_GB2312" w:hAnsi="Calibri" w:eastAsia="仿宋_GB2312" w:cs="宋体"/>
          <w:sz w:val="32"/>
          <w:szCs w:val="32"/>
        </w:rPr>
        <w:t>（</w:t>
      </w:r>
      <w:r>
        <w:rPr>
          <w:rFonts w:hint="eastAsia" w:ascii="仿宋_GB2312" w:hAnsi="Calibri" w:eastAsia="仿宋_GB2312" w:cs="宋体"/>
          <w:sz w:val="32"/>
          <w:szCs w:val="32"/>
        </w:rPr>
        <w:t>见</w:t>
      </w:r>
      <w:r>
        <w:rPr>
          <w:rFonts w:ascii="仿宋_GB2312" w:hAnsi="Calibri" w:eastAsia="仿宋_GB2312" w:cs="宋体"/>
          <w:sz w:val="32"/>
          <w:szCs w:val="32"/>
        </w:rPr>
        <w:t>附件2）</w:t>
      </w:r>
      <w:r>
        <w:rPr>
          <w:rFonts w:hint="eastAsia" w:ascii="仿宋_GB2312" w:hAnsi="Calibri" w:eastAsia="仿宋_GB2312" w:cs="宋体"/>
          <w:sz w:val="32"/>
          <w:szCs w:val="32"/>
        </w:rPr>
        <w:t>中。</w:t>
      </w:r>
    </w:p>
    <w:p>
      <w:pPr>
        <w:pStyle w:val="17"/>
        <w:spacing w:line="560" w:lineRule="exact"/>
        <w:ind w:firstLine="640" w:firstLineChars="0"/>
        <w:rPr>
          <w:rFonts w:ascii="仿宋_GB2312" w:hAnsi="Calibri" w:eastAsia="仿宋_GB2312" w:cs="宋体"/>
          <w:sz w:val="32"/>
          <w:szCs w:val="32"/>
        </w:rPr>
      </w:pPr>
      <w:r>
        <w:rPr>
          <w:rFonts w:hint="eastAsia" w:ascii="仿宋_GB2312" w:hAnsi="Calibri" w:eastAsia="仿宋_GB2312" w:cs="宋体"/>
          <w:sz w:val="32"/>
          <w:szCs w:val="32"/>
        </w:rPr>
        <w:t>4.以市（直管县）开大（电大）为单位将《</w:t>
      </w:r>
      <w:r>
        <w:rPr>
          <w:rFonts w:ascii="仿宋_GB2312" w:hAnsi="Calibri" w:eastAsia="仿宋_GB2312" w:cs="宋体"/>
          <w:sz w:val="32"/>
          <w:szCs w:val="32"/>
        </w:rPr>
        <w:t>国家开放大学全国统一考试考点申报表</w:t>
      </w:r>
      <w:r>
        <w:rPr>
          <w:rFonts w:hint="eastAsia" w:ascii="仿宋_GB2312" w:hAnsi="Calibri" w:eastAsia="仿宋_GB2312" w:cs="宋体"/>
          <w:sz w:val="32"/>
          <w:szCs w:val="32"/>
        </w:rPr>
        <w:t>》（含申报考点照片、视频压缩文件等）和《</w:t>
      </w:r>
      <w:r>
        <w:rPr>
          <w:rFonts w:ascii="仿宋_GB2312" w:hAnsi="Calibri" w:eastAsia="仿宋_GB2312" w:cs="宋体"/>
          <w:sz w:val="32"/>
          <w:szCs w:val="32"/>
        </w:rPr>
        <w:t>国家开放大学全国统一考试考点申报汇总表</w:t>
      </w:r>
      <w:r>
        <w:rPr>
          <w:rFonts w:hint="eastAsia" w:ascii="仿宋_GB2312" w:hAnsi="Calibri" w:eastAsia="仿宋_GB2312" w:cs="宋体"/>
          <w:sz w:val="32"/>
          <w:szCs w:val="32"/>
        </w:rPr>
        <w:t>》，于</w:t>
      </w:r>
      <w:r>
        <w:rPr>
          <w:rFonts w:ascii="仿宋_GB2312" w:hAnsi="Calibri" w:eastAsia="仿宋_GB2312" w:cs="宋体"/>
          <w:sz w:val="32"/>
          <w:szCs w:val="32"/>
        </w:rPr>
        <w:t>202</w:t>
      </w:r>
      <w:r>
        <w:rPr>
          <w:rFonts w:hint="eastAsia" w:ascii="仿宋_GB2312" w:hAnsi="Calibri" w:eastAsia="仿宋_GB2312" w:cs="宋体"/>
          <w:sz w:val="32"/>
          <w:szCs w:val="32"/>
        </w:rPr>
        <w:t>2</w:t>
      </w:r>
      <w:r>
        <w:rPr>
          <w:rFonts w:ascii="仿宋_GB2312" w:hAnsi="Calibri" w:eastAsia="仿宋_GB2312" w:cs="宋体"/>
          <w:sz w:val="32"/>
          <w:szCs w:val="32"/>
        </w:rPr>
        <w:t>年</w:t>
      </w:r>
      <w:r>
        <w:rPr>
          <w:rFonts w:hint="eastAsia" w:ascii="仿宋_GB2312" w:hAnsi="Calibri" w:eastAsia="仿宋_GB2312" w:cs="宋体"/>
          <w:sz w:val="32"/>
          <w:szCs w:val="32"/>
        </w:rPr>
        <w:t>1</w:t>
      </w:r>
      <w:r>
        <w:rPr>
          <w:rFonts w:hint="eastAsia" w:ascii="仿宋_GB2312" w:hAnsi="Calibri" w:eastAsia="仿宋_GB2312" w:cs="宋体"/>
          <w:sz w:val="32"/>
          <w:szCs w:val="32"/>
          <w:lang w:val="en-US" w:eastAsia="zh-CN"/>
        </w:rPr>
        <w:t>1</w:t>
      </w:r>
      <w:r>
        <w:rPr>
          <w:rFonts w:hint="eastAsia" w:ascii="仿宋_GB2312" w:hAnsi="Calibri" w:eastAsia="仿宋_GB2312" w:cs="宋体"/>
          <w:sz w:val="32"/>
          <w:szCs w:val="32"/>
        </w:rPr>
        <w:t>月</w:t>
      </w:r>
      <w:r>
        <w:rPr>
          <w:rFonts w:hint="eastAsia" w:ascii="仿宋_GB2312" w:hAnsi="Calibri" w:eastAsia="仿宋_GB2312" w:cs="宋体"/>
          <w:sz w:val="32"/>
          <w:szCs w:val="32"/>
          <w:lang w:val="en-US" w:eastAsia="zh-CN"/>
        </w:rPr>
        <w:t>10</w:t>
      </w:r>
      <w:r>
        <w:rPr>
          <w:rFonts w:hint="eastAsia" w:ascii="仿宋_GB2312" w:hAnsi="Calibri" w:eastAsia="仿宋_GB2312" w:cs="宋体"/>
          <w:sz w:val="32"/>
          <w:szCs w:val="32"/>
        </w:rPr>
        <w:t>日之前发送至山东开大教务处考务科邮箱kwk6635@163.com。同时，将纸质版《</w:t>
      </w:r>
      <w:r>
        <w:rPr>
          <w:rFonts w:ascii="仿宋_GB2312" w:hAnsi="Calibri" w:eastAsia="仿宋_GB2312" w:cs="宋体"/>
          <w:sz w:val="32"/>
          <w:szCs w:val="32"/>
        </w:rPr>
        <w:t>国家开放大学全国统一考试考点申报表</w:t>
      </w:r>
      <w:r>
        <w:rPr>
          <w:rFonts w:hint="eastAsia" w:ascii="仿宋_GB2312" w:hAnsi="Calibri" w:eastAsia="仿宋_GB2312" w:cs="宋体"/>
          <w:sz w:val="32"/>
          <w:szCs w:val="32"/>
        </w:rPr>
        <w:t>》一式一份、加盖公章于</w:t>
      </w:r>
      <w:r>
        <w:rPr>
          <w:rFonts w:ascii="仿宋_GB2312" w:hAnsi="Calibri" w:eastAsia="仿宋_GB2312" w:cs="宋体"/>
          <w:sz w:val="32"/>
          <w:szCs w:val="32"/>
        </w:rPr>
        <w:t>202</w:t>
      </w:r>
      <w:r>
        <w:rPr>
          <w:rFonts w:hint="eastAsia" w:ascii="仿宋_GB2312" w:hAnsi="Calibri" w:eastAsia="仿宋_GB2312" w:cs="宋体"/>
          <w:sz w:val="32"/>
          <w:szCs w:val="32"/>
        </w:rPr>
        <w:t>2</w:t>
      </w:r>
      <w:r>
        <w:rPr>
          <w:rFonts w:ascii="仿宋_GB2312" w:hAnsi="Calibri" w:eastAsia="仿宋_GB2312" w:cs="宋体"/>
          <w:sz w:val="32"/>
          <w:szCs w:val="32"/>
        </w:rPr>
        <w:t>年</w:t>
      </w:r>
      <w:r>
        <w:rPr>
          <w:rFonts w:hint="eastAsia" w:ascii="仿宋_GB2312" w:hAnsi="Calibri" w:eastAsia="仿宋_GB2312" w:cs="宋体"/>
          <w:sz w:val="32"/>
          <w:szCs w:val="32"/>
        </w:rPr>
        <w:t>1</w:t>
      </w:r>
      <w:r>
        <w:rPr>
          <w:rFonts w:hint="eastAsia" w:ascii="仿宋_GB2312" w:hAnsi="Calibri" w:eastAsia="仿宋_GB2312" w:cs="宋体"/>
          <w:sz w:val="32"/>
          <w:szCs w:val="32"/>
          <w:lang w:val="en-US" w:eastAsia="zh-CN"/>
        </w:rPr>
        <w:t>1</w:t>
      </w:r>
      <w:r>
        <w:rPr>
          <w:rFonts w:hint="eastAsia" w:ascii="仿宋_GB2312" w:hAnsi="Calibri" w:eastAsia="仿宋_GB2312" w:cs="宋体"/>
          <w:sz w:val="32"/>
          <w:szCs w:val="32"/>
        </w:rPr>
        <w:t>月</w:t>
      </w:r>
      <w:r>
        <w:rPr>
          <w:rFonts w:hint="eastAsia" w:ascii="仿宋_GB2312" w:hAnsi="Calibri" w:eastAsia="仿宋_GB2312" w:cs="宋体"/>
          <w:sz w:val="32"/>
          <w:szCs w:val="32"/>
          <w:lang w:val="en-US" w:eastAsia="zh-CN"/>
        </w:rPr>
        <w:t>10</w:t>
      </w:r>
      <w:bookmarkStart w:id="0" w:name="_GoBack"/>
      <w:bookmarkEnd w:id="0"/>
      <w:r>
        <w:rPr>
          <w:rFonts w:hint="eastAsia" w:ascii="仿宋_GB2312" w:hAnsi="Calibri" w:eastAsia="仿宋_GB2312" w:cs="宋体"/>
          <w:sz w:val="32"/>
          <w:szCs w:val="32"/>
        </w:rPr>
        <w:t>日之前邮寄至山东开大教务处考务科。</w:t>
      </w:r>
    </w:p>
    <w:p>
      <w:pPr>
        <w:pStyle w:val="17"/>
        <w:spacing w:line="560" w:lineRule="exact"/>
        <w:ind w:firstLine="640" w:firstLineChars="0"/>
        <w:rPr>
          <w:rFonts w:ascii="仿宋_GB2312" w:hAnsi="Calibri" w:eastAsia="仿宋_GB2312" w:cs="宋体"/>
          <w:sz w:val="32"/>
          <w:szCs w:val="32"/>
        </w:rPr>
      </w:pPr>
      <w:r>
        <w:rPr>
          <w:rFonts w:hint="eastAsia" w:ascii="仿宋_GB2312" w:hAnsi="Calibri" w:eastAsia="仿宋_GB2312" w:cs="宋体"/>
          <w:sz w:val="32"/>
          <w:szCs w:val="32"/>
        </w:rPr>
        <w:t>5</w:t>
      </w:r>
      <w:r>
        <w:rPr>
          <w:rFonts w:ascii="仿宋_GB2312" w:hAnsi="Calibri" w:eastAsia="仿宋_GB2312" w:cs="宋体"/>
          <w:sz w:val="32"/>
          <w:szCs w:val="32"/>
        </w:rPr>
        <w:t>.</w:t>
      </w:r>
      <w:r>
        <w:rPr>
          <w:rFonts w:hint="eastAsia" w:ascii="仿宋_GB2312" w:hAnsi="Calibri" w:eastAsia="仿宋_GB2312" w:cs="宋体"/>
          <w:sz w:val="32"/>
          <w:szCs w:val="32"/>
        </w:rPr>
        <w:t>山东开大</w:t>
      </w:r>
      <w:r>
        <w:rPr>
          <w:rFonts w:ascii="仿宋_GB2312" w:hAnsi="Calibri" w:eastAsia="仿宋_GB2312" w:cs="宋体"/>
          <w:sz w:val="32"/>
          <w:szCs w:val="32"/>
        </w:rPr>
        <w:t>对</w:t>
      </w:r>
      <w:r>
        <w:rPr>
          <w:rFonts w:hint="eastAsia" w:ascii="仿宋_GB2312" w:hAnsi="Calibri" w:eastAsia="仿宋_GB2312" w:cs="宋体"/>
          <w:sz w:val="32"/>
          <w:szCs w:val="32"/>
        </w:rPr>
        <w:t>各市（直管县）开大（电大）</w:t>
      </w:r>
      <w:r>
        <w:rPr>
          <w:rFonts w:ascii="仿宋_GB2312" w:hAnsi="Calibri" w:eastAsia="仿宋_GB2312" w:cs="宋体"/>
          <w:sz w:val="32"/>
          <w:szCs w:val="32"/>
        </w:rPr>
        <w:t>上报的考点申报信息进行审核</w:t>
      </w:r>
      <w:r>
        <w:rPr>
          <w:rFonts w:hint="eastAsia" w:ascii="仿宋_GB2312" w:hAnsi="Calibri" w:eastAsia="仿宋_GB2312" w:cs="宋体"/>
          <w:sz w:val="32"/>
          <w:szCs w:val="32"/>
        </w:rPr>
        <w:t>，并将初审通过的考点申报材料上报国家开放大学。</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w:t>
      </w:r>
      <w:r>
        <w:rPr>
          <w:rFonts w:ascii="黑体" w:hAnsi="黑体" w:eastAsia="黑体" w:cs="宋体"/>
          <w:kern w:val="0"/>
          <w:sz w:val="32"/>
          <w:szCs w:val="32"/>
        </w:rPr>
        <w:t>、工作要求</w:t>
      </w:r>
    </w:p>
    <w:p>
      <w:pPr>
        <w:pStyle w:val="17"/>
        <w:spacing w:line="560" w:lineRule="exact"/>
        <w:ind w:firstLine="640" w:firstLineChars="0"/>
        <w:rPr>
          <w:rFonts w:ascii="仿宋_GB2312" w:hAnsi="Calibri" w:eastAsia="仿宋_GB2312" w:cs="宋体"/>
          <w:sz w:val="32"/>
          <w:szCs w:val="32"/>
        </w:rPr>
      </w:pPr>
      <w:r>
        <w:rPr>
          <w:rFonts w:ascii="仿宋_GB2312" w:hAnsi="Calibri" w:eastAsia="仿宋_GB2312" w:cs="宋体"/>
          <w:sz w:val="32"/>
          <w:szCs w:val="32"/>
        </w:rPr>
        <w:t>1.新增</w:t>
      </w:r>
      <w:r>
        <w:rPr>
          <w:rFonts w:hint="eastAsia" w:ascii="仿宋_GB2312" w:hAnsi="Calibri" w:eastAsia="仿宋_GB2312" w:cs="宋体"/>
          <w:sz w:val="32"/>
          <w:szCs w:val="32"/>
        </w:rPr>
        <w:t>正式</w:t>
      </w:r>
      <w:r>
        <w:rPr>
          <w:rFonts w:ascii="仿宋_GB2312" w:hAnsi="Calibri" w:eastAsia="仿宋_GB2312" w:cs="宋体"/>
          <w:sz w:val="32"/>
          <w:szCs w:val="32"/>
        </w:rPr>
        <w:t>考点</w:t>
      </w:r>
      <w:r>
        <w:rPr>
          <w:rFonts w:hint="eastAsia" w:ascii="仿宋_GB2312" w:hAnsi="Calibri" w:eastAsia="仿宋_GB2312" w:cs="宋体"/>
          <w:sz w:val="32"/>
          <w:szCs w:val="32"/>
        </w:rPr>
        <w:t>和设置临时考点</w:t>
      </w:r>
      <w:r>
        <w:rPr>
          <w:rFonts w:ascii="仿宋_GB2312" w:hAnsi="Calibri" w:eastAsia="仿宋_GB2312" w:cs="宋体"/>
          <w:sz w:val="32"/>
          <w:szCs w:val="32"/>
        </w:rPr>
        <w:t>必须遵守国家开放大学考点设置和管理相关规定，符合考点设置原则和设置条件。</w:t>
      </w:r>
    </w:p>
    <w:p>
      <w:pPr>
        <w:pStyle w:val="17"/>
        <w:spacing w:line="560" w:lineRule="exact"/>
        <w:ind w:firstLine="640" w:firstLineChars="0"/>
        <w:rPr>
          <w:rFonts w:ascii="仿宋_GB2312" w:hAnsi="Calibri" w:eastAsia="仿宋_GB2312" w:cs="宋体"/>
          <w:sz w:val="32"/>
          <w:szCs w:val="32"/>
        </w:rPr>
      </w:pPr>
      <w:r>
        <w:rPr>
          <w:rFonts w:ascii="仿宋_GB2312" w:hAnsi="Calibri" w:eastAsia="仿宋_GB2312" w:cs="宋体"/>
          <w:sz w:val="32"/>
          <w:szCs w:val="32"/>
        </w:rPr>
        <w:t>2.</w:t>
      </w:r>
      <w:r>
        <w:rPr>
          <w:rFonts w:hint="eastAsia" w:ascii="仿宋_GB2312" w:hAnsi="Calibri" w:eastAsia="仿宋_GB2312" w:cs="宋体"/>
          <w:sz w:val="32"/>
          <w:szCs w:val="32"/>
        </w:rPr>
        <w:t>各市（直管县）开大（电大）及</w:t>
      </w:r>
      <w:r>
        <w:rPr>
          <w:rFonts w:ascii="仿宋_GB2312" w:hAnsi="Calibri" w:eastAsia="仿宋_GB2312" w:cs="宋体"/>
          <w:sz w:val="32"/>
          <w:szCs w:val="32"/>
        </w:rPr>
        <w:t>所辖考点须认真填写相关信息，保证申报信息和汇总信息的准确</w:t>
      </w:r>
      <w:r>
        <w:rPr>
          <w:rFonts w:hint="eastAsia" w:ascii="仿宋_GB2312" w:hAnsi="Calibri" w:eastAsia="仿宋_GB2312" w:cs="宋体"/>
          <w:sz w:val="32"/>
          <w:szCs w:val="32"/>
        </w:rPr>
        <w:t>性</w:t>
      </w:r>
      <w:r>
        <w:rPr>
          <w:rFonts w:ascii="仿宋_GB2312" w:hAnsi="Calibri" w:eastAsia="仿宋_GB2312" w:cs="宋体"/>
          <w:sz w:val="32"/>
          <w:szCs w:val="32"/>
        </w:rPr>
        <w:t>。</w:t>
      </w:r>
    </w:p>
    <w:p>
      <w:pPr>
        <w:pStyle w:val="17"/>
        <w:spacing w:line="560" w:lineRule="exact"/>
        <w:ind w:firstLine="640" w:firstLineChars="0"/>
        <w:rPr>
          <w:rFonts w:ascii="仿宋_GB2312" w:hAnsi="Calibri" w:eastAsia="仿宋_GB2312" w:cs="宋体"/>
          <w:sz w:val="32"/>
          <w:szCs w:val="32"/>
        </w:rPr>
      </w:pPr>
      <w:r>
        <w:rPr>
          <w:rFonts w:ascii="仿宋_GB2312" w:hAnsi="Calibri" w:eastAsia="仿宋_GB2312" w:cs="宋体"/>
          <w:sz w:val="32"/>
          <w:szCs w:val="32"/>
        </w:rPr>
        <w:t>3.</w:t>
      </w:r>
      <w:r>
        <w:rPr>
          <w:rFonts w:hint="eastAsia" w:ascii="仿宋_GB2312" w:hAnsi="Calibri" w:eastAsia="仿宋_GB2312" w:cs="宋体"/>
          <w:sz w:val="32"/>
          <w:szCs w:val="32"/>
        </w:rPr>
        <w:t>变更</w:t>
      </w:r>
      <w:r>
        <w:rPr>
          <w:rFonts w:ascii="仿宋_GB2312" w:hAnsi="Calibri" w:eastAsia="仿宋_GB2312" w:cs="宋体"/>
          <w:sz w:val="32"/>
          <w:szCs w:val="32"/>
        </w:rPr>
        <w:t>考点</w:t>
      </w:r>
      <w:r>
        <w:rPr>
          <w:rFonts w:hint="eastAsia" w:ascii="仿宋_GB2312" w:hAnsi="Calibri" w:eastAsia="仿宋_GB2312" w:cs="宋体"/>
          <w:sz w:val="32"/>
          <w:szCs w:val="32"/>
        </w:rPr>
        <w:t>状态（由暂停组考、撤销等状态恢复为正常使用）、考点地址变更、考点所属单位整体组织结构发生变化或所属学习中心变化</w:t>
      </w:r>
      <w:r>
        <w:rPr>
          <w:rFonts w:hint="eastAsia" w:ascii="Times New Roman" w:eastAsia="仿宋_GB2312"/>
          <w:sz w:val="30"/>
          <w:szCs w:val="30"/>
        </w:rPr>
        <w:t>，</w:t>
      </w:r>
      <w:r>
        <w:rPr>
          <w:rFonts w:ascii="仿宋_GB2312" w:hAnsi="Calibri" w:eastAsia="仿宋_GB2312" w:cs="宋体"/>
          <w:sz w:val="32"/>
          <w:szCs w:val="32"/>
        </w:rPr>
        <w:t>须按新增</w:t>
      </w:r>
      <w:r>
        <w:rPr>
          <w:rFonts w:hint="eastAsia" w:ascii="仿宋_GB2312" w:hAnsi="Calibri" w:eastAsia="仿宋_GB2312" w:cs="宋体"/>
          <w:sz w:val="32"/>
          <w:szCs w:val="32"/>
        </w:rPr>
        <w:t>正式</w:t>
      </w:r>
      <w:r>
        <w:rPr>
          <w:rFonts w:ascii="仿宋_GB2312" w:hAnsi="Calibri" w:eastAsia="仿宋_GB2312" w:cs="宋体"/>
          <w:sz w:val="32"/>
          <w:szCs w:val="32"/>
        </w:rPr>
        <w:t>考点的要求进行申报。</w:t>
      </w:r>
    </w:p>
    <w:p>
      <w:pPr>
        <w:pStyle w:val="17"/>
        <w:spacing w:line="560" w:lineRule="exact"/>
        <w:ind w:firstLine="640" w:firstLineChars="0"/>
        <w:rPr>
          <w:rFonts w:ascii="仿宋_GB2312" w:hAnsi="Calibri" w:eastAsia="仿宋_GB2312" w:cs="宋体"/>
          <w:sz w:val="32"/>
          <w:szCs w:val="32"/>
        </w:rPr>
      </w:pPr>
      <w:r>
        <w:rPr>
          <w:rFonts w:hint="eastAsia" w:ascii="仿宋_GB2312" w:hAnsi="Calibri" w:eastAsia="仿宋_GB2312" w:cs="宋体"/>
          <w:sz w:val="32"/>
          <w:szCs w:val="32"/>
        </w:rPr>
        <w:t>变更其他考点信息，如主考信息、考点联系人信息、考场数等，学习中心在“一平台”提交线上申请即可，不需要填写考点申报表，山东开大、国家开放大学在线上分别完成初审、终审操作。</w:t>
      </w:r>
    </w:p>
    <w:p>
      <w:pPr>
        <w:pStyle w:val="17"/>
        <w:spacing w:line="560" w:lineRule="exact"/>
        <w:ind w:firstLine="640"/>
        <w:rPr>
          <w:rFonts w:ascii="仿宋_GB2312" w:hAnsi="Calibri" w:eastAsia="仿宋_GB2312" w:cs="宋体"/>
          <w:sz w:val="32"/>
          <w:szCs w:val="32"/>
        </w:rPr>
      </w:pPr>
      <w:r>
        <w:rPr>
          <w:rFonts w:hint="eastAsia" w:ascii="仿宋_GB2312" w:hAnsi="Calibri" w:eastAsia="仿宋_GB2312" w:cs="宋体"/>
          <w:sz w:val="32"/>
          <w:szCs w:val="32"/>
        </w:rPr>
        <w:t>4.“学习中心与考点一体化设置”中已新增的考点，本次不用重复申报，各市（直管县）开大（电大）须在《</w:t>
      </w:r>
      <w:r>
        <w:rPr>
          <w:rFonts w:ascii="仿宋_GB2312" w:hAnsi="Calibri" w:eastAsia="仿宋_GB2312" w:cs="宋体"/>
          <w:sz w:val="32"/>
          <w:szCs w:val="32"/>
        </w:rPr>
        <w:t>国家开放大学全国统一考试考点申报汇总表</w:t>
      </w:r>
      <w:r>
        <w:rPr>
          <w:rFonts w:hint="eastAsia" w:ascii="仿宋_GB2312" w:hAnsi="Calibri" w:eastAsia="仿宋_GB2312" w:cs="宋体"/>
          <w:sz w:val="32"/>
          <w:szCs w:val="32"/>
        </w:rPr>
        <w:t>》（附件2）</w:t>
      </w:r>
      <w:r>
        <w:rPr>
          <w:rFonts w:ascii="仿宋_GB2312" w:hAnsi="Calibri" w:eastAsia="仿宋_GB2312" w:cs="宋体"/>
          <w:sz w:val="32"/>
          <w:szCs w:val="32"/>
        </w:rPr>
        <w:t>中填写</w:t>
      </w:r>
      <w:r>
        <w:rPr>
          <w:rFonts w:hint="eastAsia" w:ascii="仿宋_GB2312" w:hAnsi="Calibri" w:eastAsia="仿宋_GB2312" w:cs="宋体"/>
          <w:sz w:val="32"/>
          <w:szCs w:val="32"/>
        </w:rPr>
        <w:t>相</w:t>
      </w:r>
      <w:r>
        <w:rPr>
          <w:rFonts w:ascii="仿宋_GB2312" w:hAnsi="Calibri" w:eastAsia="仿宋_GB2312" w:cs="宋体"/>
          <w:sz w:val="32"/>
          <w:szCs w:val="32"/>
        </w:rPr>
        <w:t>应信息</w:t>
      </w:r>
      <w:r>
        <w:rPr>
          <w:rFonts w:hint="eastAsia" w:ascii="仿宋_GB2312" w:hAnsi="Calibri" w:eastAsia="仿宋_GB2312" w:cs="宋体"/>
          <w:sz w:val="32"/>
          <w:szCs w:val="32"/>
        </w:rPr>
        <w:t>，</w:t>
      </w:r>
      <w:r>
        <w:rPr>
          <w:rFonts w:ascii="仿宋_GB2312" w:hAnsi="Calibri" w:eastAsia="仿宋_GB2312" w:cs="宋体"/>
          <w:sz w:val="32"/>
          <w:szCs w:val="32"/>
        </w:rPr>
        <w:t>并</w:t>
      </w:r>
      <w:r>
        <w:rPr>
          <w:rFonts w:hint="eastAsia" w:ascii="仿宋_GB2312" w:hAnsi="Calibri" w:eastAsia="仿宋_GB2312" w:cs="宋体"/>
          <w:sz w:val="32"/>
          <w:szCs w:val="32"/>
        </w:rPr>
        <w:t>将申报类别</w:t>
      </w:r>
      <w:r>
        <w:rPr>
          <w:rFonts w:ascii="仿宋_GB2312" w:hAnsi="Calibri" w:eastAsia="仿宋_GB2312" w:cs="宋体"/>
          <w:sz w:val="32"/>
          <w:szCs w:val="32"/>
        </w:rPr>
        <w:t>标注</w:t>
      </w:r>
      <w:r>
        <w:rPr>
          <w:rFonts w:hint="eastAsia" w:ascii="仿宋_GB2312" w:hAnsi="Calibri" w:eastAsia="仿宋_GB2312" w:cs="宋体"/>
          <w:sz w:val="32"/>
          <w:szCs w:val="32"/>
        </w:rPr>
        <w:t>为“学考一体化”字样。</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w:t>
      </w:r>
      <w:r>
        <w:rPr>
          <w:rFonts w:ascii="黑体" w:hAnsi="黑体" w:eastAsia="黑体" w:cs="宋体"/>
          <w:kern w:val="0"/>
          <w:sz w:val="32"/>
          <w:szCs w:val="32"/>
        </w:rPr>
        <w:t>、其他</w:t>
      </w:r>
    </w:p>
    <w:p>
      <w:pPr>
        <w:pStyle w:val="17"/>
        <w:spacing w:line="560" w:lineRule="exact"/>
        <w:ind w:firstLine="640" w:firstLineChars="0"/>
        <w:rPr>
          <w:rFonts w:ascii="仿宋_GB2312" w:hAnsi="Calibri" w:eastAsia="仿宋_GB2312" w:cs="宋体"/>
          <w:sz w:val="32"/>
          <w:szCs w:val="32"/>
        </w:rPr>
      </w:pPr>
      <w:r>
        <w:rPr>
          <w:rFonts w:ascii="仿宋_GB2312" w:hAnsi="Calibri" w:eastAsia="仿宋_GB2312" w:cs="宋体"/>
          <w:sz w:val="32"/>
          <w:szCs w:val="32"/>
        </w:rPr>
        <w:t>1.</w:t>
      </w:r>
      <w:r>
        <w:rPr>
          <w:rFonts w:hint="eastAsia" w:ascii="仿宋_GB2312" w:hAnsi="Calibri" w:eastAsia="仿宋_GB2312" w:cs="宋体"/>
          <w:sz w:val="32"/>
          <w:szCs w:val="32"/>
        </w:rPr>
        <w:t>如因市政临时征用、拆迁、疫情或遇特殊天气等不可抗拒因素导致考点无法组织考试，各市（直管县）开大（电大）可</w:t>
      </w:r>
      <w:r>
        <w:rPr>
          <w:rFonts w:ascii="仿宋_GB2312" w:hAnsi="Calibri" w:eastAsia="仿宋_GB2312" w:cs="宋体"/>
          <w:sz w:val="32"/>
          <w:szCs w:val="32"/>
        </w:rPr>
        <w:t>在</w:t>
      </w:r>
      <w:r>
        <w:rPr>
          <w:rFonts w:hint="eastAsia" w:ascii="仿宋_GB2312" w:hAnsi="Calibri" w:eastAsia="仿宋_GB2312" w:cs="宋体"/>
          <w:sz w:val="32"/>
          <w:szCs w:val="32"/>
        </w:rPr>
        <w:t>2022年12月26日前补报新增</w:t>
      </w:r>
      <w:r>
        <w:rPr>
          <w:rFonts w:ascii="仿宋_GB2312" w:hAnsi="Calibri" w:eastAsia="仿宋_GB2312" w:cs="宋体"/>
          <w:sz w:val="32"/>
          <w:szCs w:val="32"/>
        </w:rPr>
        <w:t>临时考点。</w:t>
      </w:r>
    </w:p>
    <w:p>
      <w:pPr>
        <w:pStyle w:val="17"/>
        <w:spacing w:line="560" w:lineRule="exact"/>
        <w:ind w:firstLine="640" w:firstLineChars="0"/>
        <w:rPr>
          <w:rFonts w:ascii="仿宋_GB2312" w:hAnsi="Calibri" w:eastAsia="仿宋_GB2312" w:cs="宋体"/>
          <w:sz w:val="32"/>
          <w:szCs w:val="32"/>
        </w:rPr>
      </w:pPr>
      <w:r>
        <w:rPr>
          <w:rFonts w:ascii="仿宋_GB2312" w:hAnsi="Calibri" w:eastAsia="仿宋_GB2312" w:cs="宋体"/>
          <w:sz w:val="32"/>
          <w:szCs w:val="32"/>
        </w:rPr>
        <w:t>2.考试前</w:t>
      </w:r>
      <w:r>
        <w:rPr>
          <w:rFonts w:hint="eastAsia" w:ascii="仿宋_GB2312" w:hAnsi="Calibri" w:eastAsia="仿宋_GB2312" w:cs="宋体"/>
          <w:sz w:val="32"/>
          <w:szCs w:val="32"/>
        </w:rPr>
        <w:t>，</w:t>
      </w:r>
      <w:r>
        <w:rPr>
          <w:rFonts w:ascii="仿宋_GB2312" w:hAnsi="Calibri" w:eastAsia="仿宋_GB2312" w:cs="宋体"/>
          <w:sz w:val="32"/>
          <w:szCs w:val="32"/>
        </w:rPr>
        <w:t>考点如</w:t>
      </w:r>
      <w:r>
        <w:rPr>
          <w:rFonts w:hint="eastAsia" w:ascii="仿宋_GB2312" w:hAnsi="Calibri" w:eastAsia="仿宋_GB2312" w:cs="宋体"/>
          <w:sz w:val="32"/>
          <w:szCs w:val="32"/>
        </w:rPr>
        <w:t>因突发事件</w:t>
      </w:r>
      <w:r>
        <w:rPr>
          <w:rFonts w:ascii="仿宋_GB2312" w:hAnsi="Calibri" w:eastAsia="仿宋_GB2312" w:cs="宋体"/>
          <w:sz w:val="32"/>
          <w:szCs w:val="32"/>
        </w:rPr>
        <w:t>出现停止考试或合并考点进行考试等情况，</w:t>
      </w:r>
      <w:r>
        <w:rPr>
          <w:rFonts w:hint="eastAsia" w:ascii="仿宋_GB2312" w:hAnsi="Calibri" w:eastAsia="仿宋_GB2312" w:cs="宋体"/>
          <w:sz w:val="32"/>
          <w:szCs w:val="32"/>
        </w:rPr>
        <w:t>各市（直管县）开大（电大）</w:t>
      </w:r>
      <w:r>
        <w:rPr>
          <w:rFonts w:ascii="仿宋_GB2312" w:hAnsi="Calibri" w:eastAsia="仿宋_GB2312" w:cs="宋体"/>
          <w:sz w:val="32"/>
          <w:szCs w:val="32"/>
        </w:rPr>
        <w:t>须</w:t>
      </w:r>
      <w:r>
        <w:rPr>
          <w:rFonts w:hint="eastAsia" w:ascii="仿宋_GB2312" w:hAnsi="Calibri" w:eastAsia="仿宋_GB2312" w:cs="宋体"/>
          <w:sz w:val="32"/>
          <w:szCs w:val="32"/>
        </w:rPr>
        <w:t>于开考前72小时内将书面说明材料电子版（签字盖章扫描PDF版）报山东开大,由山东开大报国家开放大学</w:t>
      </w:r>
      <w:r>
        <w:rPr>
          <w:rFonts w:ascii="仿宋_GB2312" w:hAnsi="Calibri" w:eastAsia="仿宋_GB2312" w:cs="宋体"/>
          <w:sz w:val="32"/>
          <w:szCs w:val="32"/>
        </w:rPr>
        <w:t>备案。</w:t>
      </w:r>
    </w:p>
    <w:p>
      <w:pPr>
        <w:pStyle w:val="17"/>
        <w:spacing w:line="560" w:lineRule="exact"/>
        <w:ind w:firstLine="640" w:firstLineChars="0"/>
        <w:rPr>
          <w:rFonts w:ascii="仿宋_GB2312" w:hAnsi="Calibri" w:eastAsia="仿宋_GB2312" w:cs="宋体"/>
          <w:sz w:val="32"/>
          <w:szCs w:val="32"/>
        </w:rPr>
      </w:pPr>
      <w:r>
        <w:rPr>
          <w:rFonts w:hint="eastAsia" w:ascii="仿宋_GB2312" w:hAnsi="Calibri" w:eastAsia="仿宋_GB2312" w:cs="宋体"/>
          <w:sz w:val="32"/>
          <w:szCs w:val="32"/>
        </w:rPr>
        <w:t>3.山东开大</w:t>
      </w:r>
      <w:r>
        <w:rPr>
          <w:rFonts w:ascii="仿宋_GB2312" w:hAnsi="Calibri" w:eastAsia="仿宋_GB2312" w:cs="宋体"/>
          <w:sz w:val="32"/>
          <w:szCs w:val="32"/>
        </w:rPr>
        <w:t>教务</w:t>
      </w:r>
      <w:r>
        <w:rPr>
          <w:rFonts w:hint="eastAsia" w:ascii="仿宋_GB2312" w:hAnsi="Calibri" w:eastAsia="仿宋_GB2312" w:cs="宋体"/>
          <w:sz w:val="32"/>
          <w:szCs w:val="32"/>
        </w:rPr>
        <w:t>处考务科联系方式</w:t>
      </w:r>
    </w:p>
    <w:p>
      <w:pPr>
        <w:pStyle w:val="17"/>
        <w:spacing w:line="560" w:lineRule="exact"/>
        <w:ind w:firstLine="640" w:firstLineChars="0"/>
        <w:rPr>
          <w:rFonts w:ascii="仿宋_GB2312" w:hAnsi="Calibri" w:eastAsia="仿宋_GB2312" w:cs="宋体"/>
          <w:sz w:val="32"/>
          <w:szCs w:val="32"/>
        </w:rPr>
      </w:pPr>
      <w:r>
        <w:rPr>
          <w:rFonts w:hint="eastAsia" w:ascii="仿宋_GB2312" w:hAnsi="Calibri" w:eastAsia="仿宋_GB2312" w:cs="宋体"/>
          <w:sz w:val="32"/>
          <w:szCs w:val="32"/>
        </w:rPr>
        <w:t>联  系  人：王菲、周婧</w:t>
      </w:r>
    </w:p>
    <w:p>
      <w:pPr>
        <w:pStyle w:val="17"/>
        <w:spacing w:line="560" w:lineRule="exact"/>
        <w:ind w:firstLine="640" w:firstLineChars="0"/>
        <w:rPr>
          <w:rFonts w:ascii="仿宋_GB2312" w:hAnsi="Calibri" w:eastAsia="仿宋_GB2312" w:cs="宋体"/>
          <w:sz w:val="32"/>
          <w:szCs w:val="32"/>
        </w:rPr>
      </w:pPr>
      <w:r>
        <w:rPr>
          <w:rFonts w:hint="eastAsia" w:ascii="仿宋_GB2312" w:hAnsi="Calibri" w:eastAsia="仿宋_GB2312" w:cs="宋体"/>
          <w:sz w:val="32"/>
          <w:szCs w:val="32"/>
        </w:rPr>
        <w:t>考务科邮箱：</w:t>
      </w:r>
      <w:r>
        <w:fldChar w:fldCharType="begin"/>
      </w:r>
      <w:r>
        <w:instrText xml:space="preserve"> HYPERLINK "mailto:kwk6635@163.com" </w:instrText>
      </w:r>
      <w:r>
        <w:fldChar w:fldCharType="separate"/>
      </w:r>
      <w:r>
        <w:rPr>
          <w:rFonts w:hint="eastAsia" w:ascii="仿宋_GB2312" w:hAnsi="Calibri" w:eastAsia="仿宋_GB2312" w:cs="宋体"/>
          <w:sz w:val="32"/>
          <w:szCs w:val="32"/>
        </w:rPr>
        <w:t>kwk6635@163.com</w:t>
      </w:r>
      <w:r>
        <w:rPr>
          <w:rFonts w:hint="eastAsia" w:ascii="仿宋_GB2312" w:hAnsi="Calibri" w:eastAsia="仿宋_GB2312" w:cs="宋体"/>
          <w:sz w:val="32"/>
          <w:szCs w:val="32"/>
        </w:rPr>
        <w:fldChar w:fldCharType="end"/>
      </w:r>
    </w:p>
    <w:p>
      <w:pPr>
        <w:pStyle w:val="17"/>
        <w:spacing w:line="560" w:lineRule="exact"/>
        <w:ind w:firstLine="640" w:firstLineChars="0"/>
        <w:rPr>
          <w:rFonts w:ascii="仿宋_GB2312" w:hAnsi="Calibri" w:eastAsia="仿宋_GB2312" w:cs="宋体"/>
          <w:sz w:val="32"/>
          <w:szCs w:val="32"/>
        </w:rPr>
      </w:pPr>
      <w:r>
        <w:rPr>
          <w:rFonts w:hint="eastAsia" w:ascii="仿宋_GB2312" w:hAnsi="Calibri" w:eastAsia="仿宋_GB2312" w:cs="宋体"/>
          <w:sz w:val="32"/>
          <w:szCs w:val="32"/>
        </w:rPr>
        <w:t>邮寄地址：山东省济南市经十一路21号，山东开放大学教务处考务科408房间，收件人：周婧，收件人电话：0531-82626634，邮政编码：250014。</w:t>
      </w:r>
    </w:p>
    <w:p>
      <w:pPr>
        <w:pStyle w:val="17"/>
        <w:spacing w:line="560" w:lineRule="exact"/>
        <w:ind w:firstLine="640" w:firstLineChars="0"/>
        <w:rPr>
          <w:rFonts w:ascii="仿宋_GB2312" w:hAnsi="Calibri" w:eastAsia="仿宋_GB2312" w:cs="宋体"/>
          <w:sz w:val="32"/>
          <w:szCs w:val="32"/>
        </w:rPr>
      </w:pPr>
    </w:p>
    <w:p>
      <w:pPr>
        <w:pStyle w:val="17"/>
        <w:spacing w:line="560" w:lineRule="exact"/>
        <w:ind w:firstLine="640" w:firstLineChars="0"/>
        <w:rPr>
          <w:rFonts w:ascii="仿宋_GB2312" w:hAnsi="Calibri" w:eastAsia="仿宋_GB2312" w:cs="宋体"/>
          <w:sz w:val="32"/>
          <w:szCs w:val="32"/>
        </w:rPr>
      </w:pPr>
    </w:p>
    <w:p>
      <w:pPr>
        <w:widowControl/>
        <w:spacing w:line="560" w:lineRule="exact"/>
        <w:ind w:firstLine="640"/>
        <w:rPr>
          <w:rFonts w:ascii="仿宋_GB2312" w:hAnsi="宋体" w:cs="宋体"/>
          <w:kern w:val="0"/>
          <w:sz w:val="32"/>
          <w:szCs w:val="32"/>
        </w:rPr>
      </w:pPr>
      <w:r>
        <w:rPr>
          <w:rFonts w:ascii="仿宋_GB2312" w:hAnsi="宋体" w:cs="宋体"/>
          <w:kern w:val="0"/>
          <w:sz w:val="32"/>
          <w:szCs w:val="32"/>
        </w:rPr>
        <w:t>附件：1.国家开放大学全国统一考试考点申报表</w:t>
      </w:r>
    </w:p>
    <w:p>
      <w:pPr>
        <w:widowControl/>
        <w:spacing w:line="560" w:lineRule="exact"/>
        <w:ind w:firstLine="1600" w:firstLineChars="500"/>
        <w:rPr>
          <w:rFonts w:ascii="仿宋_GB2312" w:hAnsi="宋体" w:cs="宋体"/>
          <w:kern w:val="0"/>
          <w:sz w:val="32"/>
          <w:szCs w:val="32"/>
        </w:rPr>
      </w:pPr>
      <w:r>
        <w:rPr>
          <w:rFonts w:ascii="仿宋_GB2312" w:hAnsi="宋体" w:cs="宋体"/>
          <w:kern w:val="0"/>
          <w:sz w:val="32"/>
          <w:szCs w:val="32"/>
        </w:rPr>
        <w:t>2.国家开放大学全国统一考试考点申报汇总表</w:t>
      </w:r>
    </w:p>
    <w:p>
      <w:pPr>
        <w:widowControl/>
        <w:spacing w:line="560" w:lineRule="exact"/>
        <w:ind w:firstLine="4960" w:firstLineChars="1550"/>
        <w:rPr>
          <w:rFonts w:ascii="仿宋_GB2312" w:hAnsi="Helvetica" w:cs="Helvetica"/>
          <w:kern w:val="0"/>
          <w:sz w:val="32"/>
          <w:szCs w:val="32"/>
        </w:rPr>
      </w:pPr>
    </w:p>
    <w:p>
      <w:pPr>
        <w:widowControl/>
        <w:spacing w:line="560" w:lineRule="exact"/>
        <w:ind w:firstLine="4960" w:firstLineChars="1550"/>
        <w:rPr>
          <w:rFonts w:ascii="仿宋_GB2312" w:hAnsi="Helvetica" w:cs="Helvetica"/>
          <w:kern w:val="0"/>
          <w:sz w:val="32"/>
          <w:szCs w:val="32"/>
        </w:rPr>
      </w:pPr>
    </w:p>
    <w:p>
      <w:pPr>
        <w:widowControl/>
        <w:spacing w:line="560" w:lineRule="exact"/>
        <w:ind w:firstLine="4960" w:firstLineChars="1550"/>
        <w:rPr>
          <w:rFonts w:ascii="仿宋_GB2312" w:hAnsi="Helvetica" w:cs="Helvetica"/>
          <w:kern w:val="0"/>
          <w:sz w:val="32"/>
          <w:szCs w:val="32"/>
        </w:rPr>
      </w:pPr>
    </w:p>
    <w:p>
      <w:pPr>
        <w:widowControl/>
        <w:spacing w:line="560" w:lineRule="exact"/>
        <w:ind w:firstLine="4960" w:firstLineChars="1550"/>
        <w:rPr>
          <w:rFonts w:ascii="Helvetica" w:hAnsi="Helvetica" w:eastAsia="宋体" w:cs="Helvetica"/>
          <w:kern w:val="0"/>
          <w:sz w:val="16"/>
          <w:szCs w:val="16"/>
        </w:rPr>
      </w:pPr>
      <w:r>
        <w:rPr>
          <w:rFonts w:hint="eastAsia" w:ascii="仿宋_GB2312" w:hAnsi="Helvetica" w:cs="Helvetica"/>
          <w:kern w:val="0"/>
          <w:sz w:val="32"/>
          <w:szCs w:val="32"/>
        </w:rPr>
        <w:t>山东开放大学教务处</w:t>
      </w:r>
    </w:p>
    <w:p>
      <w:pPr>
        <w:widowControl/>
        <w:spacing w:line="560" w:lineRule="exact"/>
        <w:ind w:firstLine="4224"/>
        <w:rPr>
          <w:rFonts w:ascii="Times New Roman" w:hAnsi="Times New Roman"/>
          <w:szCs w:val="30"/>
        </w:rPr>
      </w:pPr>
      <w:r>
        <w:rPr>
          <w:rFonts w:hint="eastAsia" w:ascii="仿宋_GB2312" w:hAnsi="Helvetica" w:cs="Helvetica"/>
          <w:kern w:val="0"/>
          <w:sz w:val="32"/>
          <w:szCs w:val="32"/>
        </w:rPr>
        <w:t>         2022年</w:t>
      </w:r>
      <w:r>
        <w:rPr>
          <w:rFonts w:hint="eastAsia" w:ascii="仿宋_GB2312" w:hAnsi="Helvetica" w:cs="Helvetica"/>
          <w:kern w:val="0"/>
          <w:sz w:val="32"/>
          <w:szCs w:val="32"/>
          <w:lang w:val="en-US" w:eastAsia="zh-CN"/>
        </w:rPr>
        <w:t>11</w:t>
      </w:r>
      <w:r>
        <w:rPr>
          <w:rFonts w:hint="eastAsia" w:ascii="仿宋_GB2312" w:hAnsi="Helvetica" w:cs="Helvetica"/>
          <w:kern w:val="0"/>
          <w:sz w:val="32"/>
          <w:szCs w:val="32"/>
        </w:rPr>
        <w:t>月</w:t>
      </w:r>
      <w:r>
        <w:rPr>
          <w:rFonts w:hint="eastAsia" w:ascii="仿宋_GB2312" w:hAnsi="Helvetica" w:cs="Helvetica"/>
          <w:kern w:val="0"/>
          <w:sz w:val="32"/>
          <w:szCs w:val="32"/>
          <w:lang w:val="en-US" w:eastAsia="zh-CN"/>
        </w:rPr>
        <w:t>1</w:t>
      </w:r>
      <w:r>
        <w:rPr>
          <w:rFonts w:hint="eastAsia" w:ascii="仿宋_GB2312" w:hAnsi="Helvetica" w:cs="Helvetica"/>
          <w:kern w:val="0"/>
          <w:sz w:val="32"/>
          <w:szCs w:val="32"/>
        </w:rPr>
        <w:t>日</w:t>
      </w:r>
    </w:p>
    <w:p>
      <w:pPr>
        <w:widowControl/>
        <w:spacing w:line="560" w:lineRule="exact"/>
        <w:jc w:val="left"/>
        <w:rPr>
          <w:rFonts w:ascii="黑体" w:hAnsi="黑体" w:eastAsia="黑体"/>
          <w:sz w:val="32"/>
          <w:szCs w:val="32"/>
        </w:rPr>
      </w:pPr>
      <w:r>
        <w:rPr>
          <w:rFonts w:ascii="黑体" w:hAnsi="黑体" w:eastAsia="黑体"/>
          <w:sz w:val="32"/>
          <w:szCs w:val="32"/>
        </w:rPr>
        <w:br w:type="page"/>
      </w:r>
    </w:p>
    <w:p>
      <w:pPr>
        <w:spacing w:line="560" w:lineRule="exact"/>
        <w:rPr>
          <w:rFonts w:ascii="黑体" w:hAnsi="黑体" w:eastAsia="黑体"/>
          <w:color w:val="000000"/>
          <w:sz w:val="32"/>
          <w:szCs w:val="32"/>
        </w:rPr>
      </w:pPr>
      <w:r>
        <w:rPr>
          <w:rFonts w:hint="eastAsia" w:ascii="黑体" w:hAnsi="黑体" w:eastAsia="黑体"/>
          <w:color w:val="000000"/>
          <w:sz w:val="32"/>
          <w:szCs w:val="32"/>
        </w:rPr>
        <w:t>附件1</w:t>
      </w:r>
    </w:p>
    <w:p>
      <w:pPr>
        <w:spacing w:line="560" w:lineRule="exact"/>
        <w:jc w:val="center"/>
        <w:rPr>
          <w:rFonts w:ascii="方正小标宋简体" w:eastAsia="方正小标宋简体"/>
          <w:color w:val="000000"/>
          <w:sz w:val="36"/>
          <w:szCs w:val="36"/>
        </w:rPr>
      </w:pPr>
      <w:r>
        <w:rPr>
          <w:rFonts w:ascii="方正小标宋简体" w:eastAsia="方正小标宋简体"/>
          <w:color w:val="000000"/>
          <w:sz w:val="36"/>
          <w:szCs w:val="36"/>
        </w:rPr>
        <w:t>国家开放大学全国统一考试考点申报表</w:t>
      </w:r>
    </w:p>
    <w:tbl>
      <w:tblPr>
        <w:tblStyle w:val="6"/>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563"/>
        <w:gridCol w:w="992"/>
        <w:gridCol w:w="2126"/>
        <w:gridCol w:w="426"/>
        <w:gridCol w:w="42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2231" w:type="dxa"/>
            <w:vAlign w:val="center"/>
          </w:tcPr>
          <w:p>
            <w:pPr>
              <w:spacing w:line="240" w:lineRule="exact"/>
              <w:jc w:val="center"/>
              <w:rPr>
                <w:rFonts w:ascii="Times New Roman"/>
                <w:color w:val="000000"/>
                <w:sz w:val="21"/>
                <w:szCs w:val="21"/>
              </w:rPr>
            </w:pPr>
            <w:r>
              <w:rPr>
                <w:rFonts w:ascii="Times New Roman"/>
                <w:color w:val="000000"/>
                <w:sz w:val="21"/>
                <w:szCs w:val="21"/>
              </w:rPr>
              <w:t>所属学习中心名称</w:t>
            </w:r>
          </w:p>
        </w:tc>
        <w:tc>
          <w:tcPr>
            <w:tcW w:w="2555" w:type="dxa"/>
            <w:gridSpan w:val="2"/>
            <w:vAlign w:val="center"/>
          </w:tcPr>
          <w:p>
            <w:pPr>
              <w:spacing w:line="240" w:lineRule="exact"/>
              <w:rPr>
                <w:rFonts w:ascii="Times New Roman"/>
                <w:color w:val="000000"/>
                <w:sz w:val="21"/>
                <w:szCs w:val="21"/>
              </w:rPr>
            </w:pPr>
          </w:p>
        </w:tc>
        <w:tc>
          <w:tcPr>
            <w:tcW w:w="2126" w:type="dxa"/>
            <w:vAlign w:val="center"/>
          </w:tcPr>
          <w:p>
            <w:pPr>
              <w:spacing w:line="240" w:lineRule="exact"/>
              <w:jc w:val="center"/>
              <w:rPr>
                <w:rFonts w:ascii="Times New Roman"/>
                <w:color w:val="000000"/>
                <w:sz w:val="21"/>
                <w:szCs w:val="21"/>
              </w:rPr>
            </w:pPr>
            <w:r>
              <w:rPr>
                <w:rFonts w:ascii="Times New Roman"/>
                <w:color w:val="000000"/>
                <w:sz w:val="21"/>
                <w:szCs w:val="21"/>
              </w:rPr>
              <w:t>所属学习中心编码</w:t>
            </w:r>
          </w:p>
        </w:tc>
        <w:tc>
          <w:tcPr>
            <w:tcW w:w="2188" w:type="dxa"/>
            <w:gridSpan w:val="3"/>
            <w:vAlign w:val="center"/>
          </w:tcPr>
          <w:p>
            <w:pPr>
              <w:spacing w:line="240" w:lineRule="exact"/>
              <w:rPr>
                <w:rFonts w:asci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2231" w:type="dxa"/>
            <w:vAlign w:val="center"/>
          </w:tcPr>
          <w:p>
            <w:pPr>
              <w:spacing w:line="240" w:lineRule="exact"/>
              <w:jc w:val="center"/>
              <w:rPr>
                <w:rFonts w:ascii="Times New Roman"/>
                <w:color w:val="000000"/>
                <w:sz w:val="21"/>
                <w:szCs w:val="21"/>
              </w:rPr>
            </w:pPr>
            <w:r>
              <w:rPr>
                <w:rFonts w:ascii="Times New Roman"/>
                <w:color w:val="000000"/>
                <w:sz w:val="21"/>
                <w:szCs w:val="21"/>
              </w:rPr>
              <w:t>申报考点名称</w:t>
            </w:r>
          </w:p>
        </w:tc>
        <w:tc>
          <w:tcPr>
            <w:tcW w:w="2555" w:type="dxa"/>
            <w:gridSpan w:val="2"/>
            <w:vAlign w:val="center"/>
          </w:tcPr>
          <w:p>
            <w:pPr>
              <w:spacing w:line="240" w:lineRule="exact"/>
              <w:rPr>
                <w:rFonts w:ascii="Times New Roman"/>
                <w:color w:val="000000"/>
                <w:sz w:val="21"/>
                <w:szCs w:val="21"/>
              </w:rPr>
            </w:pPr>
          </w:p>
        </w:tc>
        <w:tc>
          <w:tcPr>
            <w:tcW w:w="2126" w:type="dxa"/>
            <w:vAlign w:val="center"/>
          </w:tcPr>
          <w:p>
            <w:pPr>
              <w:spacing w:line="240" w:lineRule="exact"/>
              <w:jc w:val="center"/>
              <w:rPr>
                <w:rFonts w:ascii="Times New Roman"/>
                <w:color w:val="000000"/>
                <w:sz w:val="21"/>
                <w:szCs w:val="21"/>
              </w:rPr>
            </w:pPr>
            <w:r>
              <w:rPr>
                <w:rFonts w:ascii="Times New Roman"/>
                <w:color w:val="000000"/>
                <w:sz w:val="21"/>
                <w:szCs w:val="21"/>
              </w:rPr>
              <w:t>学习中心</w:t>
            </w:r>
            <w:r>
              <w:rPr>
                <w:rFonts w:hint="eastAsia" w:ascii="Times New Roman"/>
                <w:color w:val="000000"/>
                <w:sz w:val="21"/>
                <w:szCs w:val="21"/>
              </w:rPr>
              <w:t>已</w:t>
            </w:r>
            <w:r>
              <w:rPr>
                <w:rFonts w:ascii="Times New Roman"/>
                <w:color w:val="000000"/>
                <w:sz w:val="21"/>
                <w:szCs w:val="21"/>
              </w:rPr>
              <w:t>有</w:t>
            </w:r>
            <w:r>
              <w:rPr>
                <w:rFonts w:hint="eastAsia" w:ascii="Times New Roman"/>
                <w:color w:val="000000"/>
                <w:sz w:val="21"/>
                <w:szCs w:val="21"/>
              </w:rPr>
              <w:t>正式</w:t>
            </w:r>
          </w:p>
          <w:p>
            <w:pPr>
              <w:spacing w:line="240" w:lineRule="exact"/>
              <w:jc w:val="center"/>
              <w:rPr>
                <w:rFonts w:ascii="Times New Roman"/>
                <w:color w:val="000000"/>
                <w:sz w:val="21"/>
                <w:szCs w:val="21"/>
              </w:rPr>
            </w:pPr>
            <w:r>
              <w:rPr>
                <w:rFonts w:ascii="Times New Roman"/>
                <w:color w:val="000000"/>
                <w:sz w:val="21"/>
                <w:szCs w:val="21"/>
              </w:rPr>
              <w:t>考点数</w:t>
            </w:r>
          </w:p>
        </w:tc>
        <w:tc>
          <w:tcPr>
            <w:tcW w:w="2188" w:type="dxa"/>
            <w:gridSpan w:val="3"/>
            <w:vAlign w:val="center"/>
          </w:tcPr>
          <w:p>
            <w:pPr>
              <w:spacing w:line="240" w:lineRule="exact"/>
              <w:rPr>
                <w:rFonts w:asci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Align w:val="center"/>
          </w:tcPr>
          <w:p>
            <w:pPr>
              <w:spacing w:line="240" w:lineRule="exact"/>
              <w:jc w:val="center"/>
              <w:rPr>
                <w:rFonts w:ascii="Times New Roman"/>
                <w:color w:val="000000"/>
                <w:sz w:val="21"/>
                <w:szCs w:val="21"/>
              </w:rPr>
            </w:pPr>
            <w:r>
              <w:rPr>
                <w:rFonts w:ascii="Times New Roman"/>
                <w:color w:val="000000"/>
                <w:sz w:val="21"/>
                <w:szCs w:val="21"/>
              </w:rPr>
              <w:t>申报考点产权属性</w:t>
            </w:r>
          </w:p>
        </w:tc>
        <w:tc>
          <w:tcPr>
            <w:tcW w:w="6869" w:type="dxa"/>
            <w:gridSpan w:val="6"/>
            <w:vAlign w:val="center"/>
          </w:tcPr>
          <w:p>
            <w:pPr>
              <w:spacing w:line="240" w:lineRule="exact"/>
              <w:rPr>
                <w:rFonts w:ascii="Times New Roman"/>
                <w:color w:val="000000"/>
                <w:sz w:val="21"/>
                <w:szCs w:val="21"/>
              </w:rPr>
            </w:pPr>
            <w:r>
              <w:rPr>
                <w:rFonts w:ascii="Times New Roman"/>
                <w:color w:val="000000"/>
                <w:sz w:val="21"/>
                <w:szCs w:val="21"/>
              </w:rPr>
              <w:t xml:space="preserve">自主产权（  </w:t>
            </w:r>
            <w:r>
              <w:rPr>
                <w:rFonts w:hint="eastAsia" w:ascii="Times New Roman"/>
                <w:color w:val="000000"/>
                <w:sz w:val="21"/>
                <w:szCs w:val="21"/>
              </w:rPr>
              <w:t xml:space="preserve"> </w:t>
            </w:r>
            <w:r>
              <w:rPr>
                <w:rFonts w:ascii="Times New Roman"/>
                <w:color w:val="000000"/>
                <w:sz w:val="21"/>
                <w:szCs w:val="21"/>
              </w:rPr>
              <w:t>）    长期租赁（</w:t>
            </w:r>
            <w:r>
              <w:rPr>
                <w:rFonts w:hint="eastAsia" w:ascii="Times New Roman"/>
                <w:color w:val="000000"/>
                <w:sz w:val="21"/>
                <w:szCs w:val="21"/>
              </w:rPr>
              <w:t xml:space="preserve"> </w:t>
            </w:r>
            <w:r>
              <w:rPr>
                <w:rFonts w:ascii="Times New Roman"/>
                <w:color w:val="000000"/>
                <w:sz w:val="21"/>
                <w:szCs w:val="21"/>
              </w:rPr>
              <w:t xml:space="preserve">  ）   短期租赁（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Align w:val="center"/>
          </w:tcPr>
          <w:p>
            <w:pPr>
              <w:spacing w:line="240" w:lineRule="exact"/>
              <w:jc w:val="center"/>
              <w:rPr>
                <w:rFonts w:ascii="Times New Roman"/>
                <w:color w:val="000000"/>
                <w:sz w:val="21"/>
                <w:szCs w:val="21"/>
              </w:rPr>
            </w:pPr>
            <w:r>
              <w:rPr>
                <w:rFonts w:ascii="Times New Roman"/>
                <w:color w:val="000000"/>
                <w:sz w:val="21"/>
                <w:szCs w:val="21"/>
              </w:rPr>
              <w:t>考点地址</w:t>
            </w:r>
          </w:p>
        </w:tc>
        <w:tc>
          <w:tcPr>
            <w:tcW w:w="6869" w:type="dxa"/>
            <w:gridSpan w:val="6"/>
            <w:vAlign w:val="center"/>
          </w:tcPr>
          <w:p>
            <w:pPr>
              <w:spacing w:line="240" w:lineRule="exact"/>
              <w:rPr>
                <w:rFonts w:ascii="Times New Roman"/>
                <w:color w:val="000000"/>
                <w:sz w:val="21"/>
                <w:szCs w:val="21"/>
              </w:rPr>
            </w:pPr>
            <w:r>
              <w:rPr>
                <w:rFonts w:ascii="Times New Roman"/>
                <w:color w:val="000000"/>
                <w:sz w:val="21"/>
                <w:szCs w:val="21"/>
              </w:rPr>
              <w:t>**省/直辖市**地市/区**县**街道**号</w:t>
            </w:r>
            <w:r>
              <w:rPr>
                <w:rFonts w:hint="eastAsia" w:ascii="Times New Roman"/>
                <w:color w:val="000000"/>
                <w:sz w:val="21"/>
                <w:szCs w:val="21"/>
              </w:rPr>
              <w:t>**楼**层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231" w:type="dxa"/>
            <w:tcMar>
              <w:left w:w="28" w:type="dxa"/>
              <w:right w:w="28" w:type="dxa"/>
            </w:tcMar>
            <w:vAlign w:val="center"/>
          </w:tcPr>
          <w:p>
            <w:pPr>
              <w:spacing w:line="240" w:lineRule="exact"/>
              <w:jc w:val="center"/>
              <w:rPr>
                <w:rFonts w:ascii="Times New Roman"/>
                <w:color w:val="000000"/>
                <w:sz w:val="21"/>
                <w:szCs w:val="21"/>
              </w:rPr>
            </w:pPr>
            <w:r>
              <w:rPr>
                <w:rFonts w:ascii="Times New Roman"/>
                <w:color w:val="000000"/>
                <w:sz w:val="21"/>
                <w:szCs w:val="21"/>
              </w:rPr>
              <w:t>学习中心在籍生人数</w:t>
            </w:r>
            <w:r>
              <w:rPr>
                <w:rFonts w:hint="eastAsia" w:ascii="Times New Roman"/>
                <w:color w:val="000000"/>
                <w:sz w:val="21"/>
                <w:szCs w:val="21"/>
              </w:rPr>
              <w:t>/人</w:t>
            </w:r>
          </w:p>
        </w:tc>
        <w:tc>
          <w:tcPr>
            <w:tcW w:w="2555" w:type="dxa"/>
            <w:gridSpan w:val="2"/>
            <w:vAlign w:val="center"/>
          </w:tcPr>
          <w:p>
            <w:pPr>
              <w:spacing w:line="240" w:lineRule="exact"/>
              <w:ind w:firstLine="210" w:firstLineChars="100"/>
              <w:rPr>
                <w:rFonts w:ascii="Times New Roman"/>
                <w:color w:val="000000"/>
                <w:sz w:val="21"/>
                <w:szCs w:val="21"/>
              </w:rPr>
            </w:pPr>
          </w:p>
        </w:tc>
        <w:tc>
          <w:tcPr>
            <w:tcW w:w="2126" w:type="dxa"/>
            <w:vAlign w:val="center"/>
          </w:tcPr>
          <w:p>
            <w:pPr>
              <w:spacing w:line="240" w:lineRule="exact"/>
              <w:jc w:val="center"/>
              <w:rPr>
                <w:rFonts w:ascii="Times New Roman"/>
                <w:color w:val="000000"/>
                <w:sz w:val="21"/>
                <w:szCs w:val="21"/>
              </w:rPr>
            </w:pPr>
            <w:r>
              <w:rPr>
                <w:rFonts w:ascii="Times New Roman"/>
                <w:color w:val="000000"/>
                <w:sz w:val="21"/>
                <w:szCs w:val="21"/>
              </w:rPr>
              <w:t>考点报考人数</w:t>
            </w:r>
            <w:r>
              <w:rPr>
                <w:rFonts w:hint="eastAsia" w:ascii="Times New Roman"/>
                <w:color w:val="000000"/>
                <w:sz w:val="21"/>
                <w:szCs w:val="21"/>
              </w:rPr>
              <w:t>/人</w:t>
            </w:r>
          </w:p>
        </w:tc>
        <w:tc>
          <w:tcPr>
            <w:tcW w:w="2188" w:type="dxa"/>
            <w:gridSpan w:val="3"/>
            <w:vAlign w:val="center"/>
          </w:tcPr>
          <w:p>
            <w:pPr>
              <w:spacing w:line="240" w:lineRule="exact"/>
              <w:ind w:firstLine="210" w:firstLineChars="100"/>
              <w:rPr>
                <w:rFonts w:asci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Align w:val="center"/>
          </w:tcPr>
          <w:p>
            <w:pPr>
              <w:spacing w:line="240" w:lineRule="exact"/>
              <w:jc w:val="center"/>
              <w:rPr>
                <w:rFonts w:ascii="Times New Roman"/>
                <w:color w:val="000000"/>
                <w:sz w:val="21"/>
                <w:szCs w:val="21"/>
              </w:rPr>
            </w:pPr>
            <w:r>
              <w:rPr>
                <w:rFonts w:ascii="Times New Roman"/>
                <w:color w:val="000000"/>
                <w:sz w:val="21"/>
                <w:szCs w:val="21"/>
              </w:rPr>
              <w:t>主考姓名</w:t>
            </w:r>
          </w:p>
        </w:tc>
        <w:tc>
          <w:tcPr>
            <w:tcW w:w="2555" w:type="dxa"/>
            <w:gridSpan w:val="2"/>
            <w:vAlign w:val="center"/>
          </w:tcPr>
          <w:p>
            <w:pPr>
              <w:spacing w:line="240" w:lineRule="exact"/>
              <w:rPr>
                <w:rFonts w:ascii="Times New Roman"/>
                <w:color w:val="000000"/>
                <w:sz w:val="21"/>
                <w:szCs w:val="21"/>
              </w:rPr>
            </w:pPr>
          </w:p>
        </w:tc>
        <w:tc>
          <w:tcPr>
            <w:tcW w:w="2126" w:type="dxa"/>
            <w:vAlign w:val="center"/>
          </w:tcPr>
          <w:p>
            <w:pPr>
              <w:spacing w:line="240" w:lineRule="exact"/>
              <w:jc w:val="center"/>
              <w:rPr>
                <w:rFonts w:ascii="Times New Roman"/>
                <w:color w:val="000000"/>
                <w:sz w:val="21"/>
                <w:szCs w:val="21"/>
              </w:rPr>
            </w:pPr>
            <w:r>
              <w:rPr>
                <w:rFonts w:ascii="Times New Roman"/>
                <w:color w:val="000000"/>
                <w:sz w:val="21"/>
                <w:szCs w:val="21"/>
              </w:rPr>
              <w:t>主考</w:t>
            </w:r>
            <w:r>
              <w:rPr>
                <w:rFonts w:hint="eastAsia" w:ascii="Times New Roman"/>
                <w:color w:val="000000"/>
                <w:sz w:val="21"/>
                <w:szCs w:val="21"/>
              </w:rPr>
              <w:t>联系</w:t>
            </w:r>
            <w:r>
              <w:rPr>
                <w:rFonts w:ascii="Times New Roman"/>
                <w:color w:val="000000"/>
                <w:sz w:val="21"/>
                <w:szCs w:val="21"/>
              </w:rPr>
              <w:t>电话</w:t>
            </w:r>
          </w:p>
        </w:tc>
        <w:tc>
          <w:tcPr>
            <w:tcW w:w="2188" w:type="dxa"/>
            <w:gridSpan w:val="3"/>
            <w:vAlign w:val="center"/>
          </w:tcPr>
          <w:p>
            <w:pPr>
              <w:spacing w:line="240" w:lineRule="exact"/>
              <w:rPr>
                <w:rFonts w:asci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Align w:val="center"/>
          </w:tcPr>
          <w:p>
            <w:pPr>
              <w:spacing w:line="240" w:lineRule="exact"/>
              <w:jc w:val="center"/>
              <w:rPr>
                <w:rFonts w:ascii="Times New Roman"/>
                <w:color w:val="000000"/>
                <w:sz w:val="21"/>
                <w:szCs w:val="21"/>
              </w:rPr>
            </w:pPr>
            <w:r>
              <w:rPr>
                <w:rFonts w:ascii="Times New Roman"/>
                <w:color w:val="000000"/>
                <w:sz w:val="21"/>
                <w:szCs w:val="21"/>
              </w:rPr>
              <w:t>考点联系人</w:t>
            </w:r>
          </w:p>
        </w:tc>
        <w:tc>
          <w:tcPr>
            <w:tcW w:w="2555" w:type="dxa"/>
            <w:gridSpan w:val="2"/>
            <w:vAlign w:val="center"/>
          </w:tcPr>
          <w:p>
            <w:pPr>
              <w:spacing w:line="240" w:lineRule="exact"/>
              <w:rPr>
                <w:rFonts w:ascii="Times New Roman"/>
                <w:color w:val="000000"/>
                <w:sz w:val="21"/>
                <w:szCs w:val="21"/>
              </w:rPr>
            </w:pPr>
          </w:p>
        </w:tc>
        <w:tc>
          <w:tcPr>
            <w:tcW w:w="2126" w:type="dxa"/>
            <w:vAlign w:val="center"/>
          </w:tcPr>
          <w:p>
            <w:pPr>
              <w:spacing w:line="240" w:lineRule="exact"/>
              <w:jc w:val="center"/>
              <w:rPr>
                <w:rFonts w:ascii="Times New Roman"/>
                <w:color w:val="000000"/>
                <w:sz w:val="21"/>
                <w:szCs w:val="21"/>
              </w:rPr>
            </w:pPr>
            <w:r>
              <w:rPr>
                <w:rFonts w:hint="eastAsia" w:ascii="Times New Roman"/>
                <w:color w:val="000000"/>
                <w:sz w:val="21"/>
                <w:szCs w:val="21"/>
              </w:rPr>
              <w:t>考点联系人</w:t>
            </w:r>
            <w:r>
              <w:rPr>
                <w:rFonts w:ascii="Times New Roman"/>
                <w:color w:val="000000"/>
                <w:sz w:val="21"/>
                <w:szCs w:val="21"/>
              </w:rPr>
              <w:t>电话</w:t>
            </w:r>
          </w:p>
        </w:tc>
        <w:tc>
          <w:tcPr>
            <w:tcW w:w="2188" w:type="dxa"/>
            <w:gridSpan w:val="3"/>
            <w:vAlign w:val="center"/>
          </w:tcPr>
          <w:p>
            <w:pPr>
              <w:spacing w:line="240" w:lineRule="exact"/>
              <w:rPr>
                <w:rFonts w:asci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pPr>
              <w:spacing w:line="240" w:lineRule="exact"/>
              <w:jc w:val="center"/>
              <w:rPr>
                <w:rFonts w:ascii="Times New Roman"/>
                <w:color w:val="000000"/>
                <w:sz w:val="21"/>
                <w:szCs w:val="21"/>
              </w:rPr>
            </w:pPr>
            <w:r>
              <w:rPr>
                <w:rFonts w:ascii="Times New Roman"/>
                <w:color w:val="000000"/>
                <w:sz w:val="21"/>
                <w:szCs w:val="21"/>
              </w:rPr>
              <w:t>试卷保密室</w:t>
            </w:r>
          </w:p>
        </w:tc>
        <w:tc>
          <w:tcPr>
            <w:tcW w:w="2555" w:type="dxa"/>
            <w:gridSpan w:val="2"/>
            <w:vAlign w:val="center"/>
          </w:tcPr>
          <w:p>
            <w:pPr>
              <w:spacing w:line="240" w:lineRule="exact"/>
              <w:rPr>
                <w:rFonts w:ascii="Times New Roman"/>
                <w:color w:val="000000"/>
                <w:sz w:val="21"/>
                <w:szCs w:val="21"/>
              </w:rPr>
            </w:pPr>
            <w:r>
              <w:rPr>
                <w:rFonts w:ascii="Times New Roman"/>
                <w:color w:val="000000"/>
                <w:sz w:val="21"/>
                <w:szCs w:val="21"/>
              </w:rPr>
              <w:t>设置独立保密室（  ）</w:t>
            </w:r>
          </w:p>
        </w:tc>
        <w:tc>
          <w:tcPr>
            <w:tcW w:w="4314" w:type="dxa"/>
            <w:gridSpan w:val="4"/>
            <w:vAlign w:val="center"/>
          </w:tcPr>
          <w:p>
            <w:pPr>
              <w:spacing w:line="240" w:lineRule="exact"/>
              <w:rPr>
                <w:rFonts w:ascii="Times New Roman"/>
                <w:color w:val="000000"/>
                <w:sz w:val="21"/>
                <w:szCs w:val="21"/>
              </w:rPr>
            </w:pPr>
            <w:r>
              <w:rPr>
                <w:rFonts w:ascii="Times New Roman"/>
                <w:color w:val="000000"/>
                <w:sz w:val="21"/>
                <w:szCs w:val="21"/>
              </w:rPr>
              <w:t>双门双锁（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pPr>
              <w:spacing w:line="240" w:lineRule="exact"/>
              <w:jc w:val="center"/>
              <w:rPr>
                <w:rFonts w:ascii="Times New Roman"/>
                <w:color w:val="000000"/>
                <w:sz w:val="21"/>
                <w:szCs w:val="21"/>
              </w:rPr>
            </w:pPr>
          </w:p>
        </w:tc>
        <w:tc>
          <w:tcPr>
            <w:tcW w:w="2555" w:type="dxa"/>
            <w:gridSpan w:val="2"/>
            <w:vAlign w:val="center"/>
          </w:tcPr>
          <w:p>
            <w:pPr>
              <w:spacing w:line="240" w:lineRule="exact"/>
              <w:rPr>
                <w:rFonts w:ascii="Times New Roman"/>
                <w:color w:val="000000"/>
                <w:sz w:val="21"/>
                <w:szCs w:val="21"/>
              </w:rPr>
            </w:pPr>
            <w:r>
              <w:rPr>
                <w:rFonts w:ascii="Times New Roman"/>
                <w:color w:val="000000"/>
                <w:sz w:val="21"/>
                <w:szCs w:val="21"/>
              </w:rPr>
              <w:t>保密柜（  ）</w:t>
            </w:r>
          </w:p>
        </w:tc>
        <w:tc>
          <w:tcPr>
            <w:tcW w:w="4314" w:type="dxa"/>
            <w:gridSpan w:val="4"/>
            <w:vAlign w:val="center"/>
          </w:tcPr>
          <w:p>
            <w:pPr>
              <w:spacing w:line="240" w:lineRule="exact"/>
              <w:rPr>
                <w:rFonts w:ascii="Times New Roman"/>
                <w:color w:val="000000"/>
                <w:sz w:val="21"/>
                <w:szCs w:val="21"/>
              </w:rPr>
            </w:pPr>
            <w:r>
              <w:rPr>
                <w:rFonts w:ascii="Times New Roman"/>
                <w:color w:val="000000"/>
                <w:sz w:val="21"/>
                <w:szCs w:val="21"/>
              </w:rPr>
              <w:t>铁门铁窗（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2231" w:type="dxa"/>
            <w:vMerge w:val="restart"/>
            <w:tcBorders>
              <w:top w:val="single" w:color="auto" w:sz="4" w:space="0"/>
              <w:left w:val="single" w:color="auto" w:sz="4" w:space="0"/>
              <w:right w:val="single" w:color="auto" w:sz="4" w:space="0"/>
            </w:tcBorders>
            <w:vAlign w:val="center"/>
          </w:tcPr>
          <w:p>
            <w:pPr>
              <w:spacing w:line="240" w:lineRule="exact"/>
              <w:jc w:val="center"/>
              <w:rPr>
                <w:rFonts w:ascii="Times New Roman"/>
                <w:color w:val="000000"/>
                <w:sz w:val="21"/>
                <w:szCs w:val="21"/>
              </w:rPr>
            </w:pPr>
            <w:r>
              <w:rPr>
                <w:rFonts w:ascii="Times New Roman"/>
                <w:color w:val="000000"/>
                <w:sz w:val="21"/>
                <w:szCs w:val="21"/>
              </w:rPr>
              <w:t>纸笔考场</w:t>
            </w:r>
          </w:p>
        </w:tc>
        <w:tc>
          <w:tcPr>
            <w:tcW w:w="15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color w:val="000000"/>
                <w:sz w:val="21"/>
                <w:szCs w:val="21"/>
              </w:rPr>
            </w:pPr>
            <w:r>
              <w:rPr>
                <w:rFonts w:ascii="Times New Roman"/>
                <w:color w:val="000000"/>
                <w:sz w:val="21"/>
                <w:szCs w:val="21"/>
              </w:rPr>
              <w:t>考场</w:t>
            </w:r>
            <w:r>
              <w:rPr>
                <w:rFonts w:hint="eastAsia" w:ascii="Times New Roman"/>
                <w:color w:val="000000"/>
                <w:sz w:val="21"/>
                <w:szCs w:val="21"/>
              </w:rPr>
              <w:t>总</w:t>
            </w:r>
            <w:r>
              <w:rPr>
                <w:rFonts w:ascii="Times New Roman"/>
                <w:color w:val="000000"/>
                <w:sz w:val="21"/>
                <w:szCs w:val="21"/>
              </w:rPr>
              <w:t>数</w:t>
            </w:r>
            <w:r>
              <w:rPr>
                <w:rFonts w:hint="eastAsia" w:ascii="Times New Roman"/>
                <w:color w:val="000000"/>
                <w:sz w:val="21"/>
                <w:szCs w:val="21"/>
              </w:rPr>
              <w:t>量/个</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color w:val="000000"/>
                <w:sz w:val="21"/>
                <w:szCs w:val="21"/>
              </w:rPr>
            </w:pPr>
          </w:p>
        </w:tc>
        <w:tc>
          <w:tcPr>
            <w:tcW w:w="297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color w:val="000000"/>
                <w:sz w:val="21"/>
                <w:szCs w:val="21"/>
              </w:rPr>
            </w:pPr>
            <w:r>
              <w:rPr>
                <w:rFonts w:ascii="Times New Roman"/>
                <w:color w:val="000000"/>
                <w:sz w:val="21"/>
                <w:szCs w:val="21"/>
              </w:rPr>
              <w:t>安装监控、屏蔽设备考场数</w:t>
            </w:r>
            <w:r>
              <w:rPr>
                <w:rFonts w:hint="eastAsia" w:ascii="Times New Roman"/>
                <w:color w:val="000000"/>
                <w:sz w:val="21"/>
                <w:szCs w:val="21"/>
              </w:rPr>
              <w:t>/个</w:t>
            </w:r>
          </w:p>
        </w:tc>
        <w:tc>
          <w:tcPr>
            <w:tcW w:w="13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left w:val="single" w:color="auto" w:sz="4" w:space="0"/>
              <w:bottom w:val="single" w:color="auto" w:sz="4" w:space="0"/>
              <w:right w:val="single" w:color="auto" w:sz="4" w:space="0"/>
            </w:tcBorders>
            <w:vAlign w:val="center"/>
          </w:tcPr>
          <w:p>
            <w:pPr>
              <w:spacing w:line="240" w:lineRule="exact"/>
              <w:jc w:val="center"/>
              <w:rPr>
                <w:rFonts w:ascii="Times New Roman"/>
                <w:color w:val="000000"/>
                <w:sz w:val="21"/>
                <w:szCs w:val="21"/>
              </w:rPr>
            </w:pPr>
          </w:p>
        </w:tc>
        <w:tc>
          <w:tcPr>
            <w:tcW w:w="255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Times New Roman"/>
                <w:color w:val="000000"/>
                <w:sz w:val="21"/>
                <w:szCs w:val="21"/>
              </w:rPr>
            </w:pPr>
            <w:r>
              <w:rPr>
                <w:rFonts w:ascii="Times New Roman"/>
                <w:color w:val="000000"/>
                <w:sz w:val="21"/>
                <w:szCs w:val="21"/>
              </w:rPr>
              <w:t>可</w:t>
            </w:r>
            <w:r>
              <w:rPr>
                <w:rFonts w:hint="eastAsia" w:ascii="Times New Roman"/>
                <w:color w:val="000000"/>
                <w:sz w:val="21"/>
                <w:szCs w:val="21"/>
              </w:rPr>
              <w:t>同时</w:t>
            </w:r>
            <w:r>
              <w:rPr>
                <w:rFonts w:ascii="Times New Roman"/>
                <w:color w:val="000000"/>
                <w:sz w:val="21"/>
                <w:szCs w:val="21"/>
              </w:rPr>
              <w:t>容纳最大考生数</w:t>
            </w:r>
            <w:r>
              <w:rPr>
                <w:rFonts w:hint="eastAsia" w:ascii="Times New Roman"/>
                <w:color w:val="000000"/>
                <w:sz w:val="21"/>
                <w:szCs w:val="21"/>
              </w:rPr>
              <w:t>/人</w:t>
            </w:r>
          </w:p>
        </w:tc>
        <w:tc>
          <w:tcPr>
            <w:tcW w:w="431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vAlign w:val="center"/>
          </w:tcPr>
          <w:p>
            <w:pPr>
              <w:spacing w:line="240" w:lineRule="exact"/>
              <w:jc w:val="center"/>
              <w:rPr>
                <w:rFonts w:ascii="Times New Roman"/>
                <w:color w:val="000000"/>
                <w:sz w:val="21"/>
                <w:szCs w:val="21"/>
              </w:rPr>
            </w:pPr>
            <w:r>
              <w:rPr>
                <w:rFonts w:ascii="Times New Roman"/>
                <w:color w:val="000000"/>
                <w:sz w:val="21"/>
                <w:szCs w:val="21"/>
              </w:rPr>
              <w:t>机考考场</w:t>
            </w:r>
          </w:p>
        </w:tc>
        <w:tc>
          <w:tcPr>
            <w:tcW w:w="1563" w:type="dxa"/>
            <w:vAlign w:val="center"/>
          </w:tcPr>
          <w:p>
            <w:pPr>
              <w:spacing w:line="240" w:lineRule="exact"/>
              <w:jc w:val="center"/>
              <w:rPr>
                <w:rFonts w:ascii="Times New Roman"/>
                <w:color w:val="000000"/>
                <w:sz w:val="21"/>
                <w:szCs w:val="21"/>
              </w:rPr>
            </w:pPr>
            <w:r>
              <w:rPr>
                <w:rFonts w:ascii="Times New Roman"/>
                <w:color w:val="000000"/>
                <w:sz w:val="21"/>
                <w:szCs w:val="21"/>
              </w:rPr>
              <w:t>考场</w:t>
            </w:r>
            <w:r>
              <w:rPr>
                <w:rFonts w:hint="eastAsia" w:ascii="Times New Roman"/>
                <w:color w:val="000000"/>
                <w:sz w:val="21"/>
                <w:szCs w:val="21"/>
              </w:rPr>
              <w:t>总</w:t>
            </w:r>
            <w:r>
              <w:rPr>
                <w:rFonts w:ascii="Times New Roman"/>
                <w:color w:val="000000"/>
                <w:sz w:val="21"/>
                <w:szCs w:val="21"/>
              </w:rPr>
              <w:t>数</w:t>
            </w:r>
            <w:r>
              <w:rPr>
                <w:rFonts w:hint="eastAsia" w:ascii="Times New Roman"/>
                <w:color w:val="000000"/>
                <w:sz w:val="21"/>
                <w:szCs w:val="21"/>
              </w:rPr>
              <w:t>量/个</w:t>
            </w:r>
          </w:p>
        </w:tc>
        <w:tc>
          <w:tcPr>
            <w:tcW w:w="992" w:type="dxa"/>
            <w:vAlign w:val="center"/>
          </w:tcPr>
          <w:p>
            <w:pPr>
              <w:spacing w:line="240" w:lineRule="exact"/>
              <w:jc w:val="center"/>
              <w:rPr>
                <w:rFonts w:ascii="Times New Roman"/>
                <w:color w:val="000000"/>
                <w:sz w:val="21"/>
                <w:szCs w:val="21"/>
              </w:rPr>
            </w:pPr>
          </w:p>
        </w:tc>
        <w:tc>
          <w:tcPr>
            <w:tcW w:w="2552" w:type="dxa"/>
            <w:gridSpan w:val="2"/>
            <w:vAlign w:val="center"/>
          </w:tcPr>
          <w:p>
            <w:pPr>
              <w:spacing w:line="240" w:lineRule="exact"/>
              <w:jc w:val="center"/>
              <w:rPr>
                <w:rFonts w:ascii="Times New Roman"/>
                <w:color w:val="000000"/>
                <w:sz w:val="21"/>
                <w:szCs w:val="21"/>
              </w:rPr>
            </w:pPr>
            <w:r>
              <w:rPr>
                <w:rFonts w:ascii="Times New Roman"/>
                <w:color w:val="000000"/>
                <w:sz w:val="21"/>
                <w:szCs w:val="21"/>
              </w:rPr>
              <w:t>安装监控设备考场数</w:t>
            </w:r>
            <w:r>
              <w:rPr>
                <w:rFonts w:hint="eastAsia" w:ascii="Times New Roman"/>
                <w:color w:val="000000"/>
                <w:sz w:val="21"/>
                <w:szCs w:val="21"/>
              </w:rPr>
              <w:t>/个</w:t>
            </w:r>
          </w:p>
        </w:tc>
        <w:tc>
          <w:tcPr>
            <w:tcW w:w="1762" w:type="dxa"/>
            <w:gridSpan w:val="2"/>
            <w:vAlign w:val="center"/>
          </w:tcPr>
          <w:p>
            <w:pPr>
              <w:spacing w:line="240" w:lineRule="exact"/>
              <w:jc w:val="center"/>
              <w:rPr>
                <w:rFonts w:asci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vAlign w:val="center"/>
          </w:tcPr>
          <w:p>
            <w:pPr>
              <w:spacing w:line="240" w:lineRule="exact"/>
              <w:jc w:val="center"/>
              <w:rPr>
                <w:rFonts w:ascii="Times New Roman"/>
                <w:color w:val="000000"/>
                <w:sz w:val="21"/>
                <w:szCs w:val="21"/>
              </w:rPr>
            </w:pPr>
          </w:p>
        </w:tc>
        <w:tc>
          <w:tcPr>
            <w:tcW w:w="2555" w:type="dxa"/>
            <w:gridSpan w:val="2"/>
            <w:vAlign w:val="center"/>
          </w:tcPr>
          <w:p>
            <w:pPr>
              <w:spacing w:line="240" w:lineRule="exact"/>
              <w:jc w:val="center"/>
              <w:rPr>
                <w:rFonts w:ascii="Times New Roman"/>
                <w:color w:val="000000"/>
                <w:sz w:val="21"/>
                <w:szCs w:val="21"/>
              </w:rPr>
            </w:pPr>
            <w:r>
              <w:rPr>
                <w:rFonts w:ascii="Times New Roman"/>
                <w:color w:val="000000"/>
                <w:sz w:val="21"/>
                <w:szCs w:val="21"/>
              </w:rPr>
              <w:t>机考</w:t>
            </w:r>
            <w:r>
              <w:rPr>
                <w:rFonts w:hint="eastAsia" w:ascii="Times New Roman"/>
                <w:color w:val="000000"/>
                <w:sz w:val="21"/>
                <w:szCs w:val="21"/>
              </w:rPr>
              <w:t>考</w:t>
            </w:r>
            <w:r>
              <w:rPr>
                <w:rFonts w:ascii="Times New Roman"/>
                <w:color w:val="000000"/>
                <w:sz w:val="21"/>
                <w:szCs w:val="21"/>
              </w:rPr>
              <w:t>位</w:t>
            </w:r>
            <w:r>
              <w:rPr>
                <w:rFonts w:hint="eastAsia" w:ascii="Times New Roman"/>
                <w:color w:val="000000"/>
                <w:sz w:val="21"/>
                <w:szCs w:val="21"/>
              </w:rPr>
              <w:t>总</w:t>
            </w:r>
            <w:r>
              <w:rPr>
                <w:rFonts w:ascii="Times New Roman"/>
                <w:color w:val="000000"/>
                <w:sz w:val="21"/>
                <w:szCs w:val="21"/>
              </w:rPr>
              <w:t>数</w:t>
            </w:r>
            <w:r>
              <w:rPr>
                <w:rFonts w:hint="eastAsia" w:ascii="Times New Roman"/>
                <w:color w:val="000000"/>
                <w:sz w:val="21"/>
                <w:szCs w:val="21"/>
              </w:rPr>
              <w:t>量/个</w:t>
            </w:r>
          </w:p>
        </w:tc>
        <w:tc>
          <w:tcPr>
            <w:tcW w:w="4314" w:type="dxa"/>
            <w:gridSpan w:val="4"/>
            <w:vAlign w:val="center"/>
          </w:tcPr>
          <w:p>
            <w:pPr>
              <w:spacing w:line="240" w:lineRule="exact"/>
              <w:jc w:val="center"/>
              <w:rPr>
                <w:rFonts w:asci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Align w:val="center"/>
          </w:tcPr>
          <w:p>
            <w:pPr>
              <w:spacing w:line="240" w:lineRule="exact"/>
              <w:jc w:val="center"/>
              <w:rPr>
                <w:rFonts w:ascii="Times New Roman"/>
                <w:color w:val="000000"/>
                <w:sz w:val="21"/>
                <w:szCs w:val="21"/>
              </w:rPr>
            </w:pPr>
            <w:r>
              <w:rPr>
                <w:rFonts w:ascii="Times New Roman"/>
                <w:color w:val="000000"/>
                <w:sz w:val="21"/>
                <w:szCs w:val="21"/>
              </w:rPr>
              <w:t>申报考点类别</w:t>
            </w:r>
          </w:p>
        </w:tc>
        <w:tc>
          <w:tcPr>
            <w:tcW w:w="6869" w:type="dxa"/>
            <w:gridSpan w:val="6"/>
            <w:vAlign w:val="center"/>
          </w:tcPr>
          <w:p>
            <w:pPr>
              <w:spacing w:line="240" w:lineRule="exact"/>
              <w:rPr>
                <w:rFonts w:ascii="Times New Roman"/>
                <w:color w:val="000000"/>
                <w:sz w:val="21"/>
                <w:szCs w:val="21"/>
              </w:rPr>
            </w:pPr>
            <w:r>
              <w:rPr>
                <w:rFonts w:ascii="Times New Roman"/>
                <w:color w:val="000000"/>
                <w:sz w:val="21"/>
                <w:szCs w:val="21"/>
              </w:rPr>
              <w:t>新增正式</w:t>
            </w:r>
            <w:r>
              <w:rPr>
                <w:rFonts w:hint="eastAsia" w:ascii="Times New Roman"/>
                <w:color w:val="000000"/>
                <w:sz w:val="21"/>
                <w:szCs w:val="21"/>
              </w:rPr>
              <w:t>考点</w:t>
            </w:r>
            <w:r>
              <w:rPr>
                <w:rFonts w:ascii="Times New Roman"/>
                <w:color w:val="000000"/>
                <w:sz w:val="21"/>
                <w:szCs w:val="21"/>
              </w:rPr>
              <w:t xml:space="preserve">（   ）  </w:t>
            </w:r>
            <w:r>
              <w:rPr>
                <w:rFonts w:hint="eastAsia" w:ascii="Times New Roman"/>
                <w:color w:val="000000"/>
                <w:sz w:val="21"/>
                <w:szCs w:val="21"/>
              </w:rPr>
              <w:t>设置</w:t>
            </w:r>
            <w:r>
              <w:rPr>
                <w:rFonts w:ascii="Times New Roman"/>
                <w:color w:val="000000"/>
                <w:sz w:val="21"/>
                <w:szCs w:val="21"/>
              </w:rPr>
              <w:t>临时</w:t>
            </w:r>
            <w:r>
              <w:rPr>
                <w:rFonts w:hint="eastAsia" w:ascii="Times New Roman"/>
                <w:color w:val="000000"/>
                <w:sz w:val="21"/>
                <w:szCs w:val="21"/>
              </w:rPr>
              <w:t>考点</w:t>
            </w:r>
            <w:r>
              <w:rPr>
                <w:rFonts w:ascii="Times New Roman"/>
                <w:color w:val="000000"/>
                <w:sz w:val="21"/>
                <w:szCs w:val="21"/>
              </w:rPr>
              <w:t>（   ）  变更</w:t>
            </w:r>
            <w:r>
              <w:rPr>
                <w:rFonts w:hint="eastAsia" w:ascii="Times New Roman"/>
                <w:color w:val="000000"/>
                <w:sz w:val="21"/>
                <w:szCs w:val="21"/>
              </w:rPr>
              <w:t>考点</w:t>
            </w:r>
            <w:r>
              <w:rPr>
                <w:rFonts w:ascii="Times New Roman"/>
                <w:color w:val="000000"/>
                <w:sz w:val="21"/>
                <w:szCs w:val="21"/>
              </w:rPr>
              <w:t xml:space="preserve">信息（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9100" w:type="dxa"/>
            <w:gridSpan w:val="7"/>
          </w:tcPr>
          <w:p>
            <w:pPr>
              <w:spacing w:line="440" w:lineRule="exact"/>
              <w:rPr>
                <w:rFonts w:ascii="Times New Roman"/>
                <w:color w:val="000000"/>
                <w:sz w:val="21"/>
                <w:szCs w:val="21"/>
              </w:rPr>
            </w:pPr>
            <w:r>
              <w:rPr>
                <w:rFonts w:ascii="Times New Roman"/>
                <w:color w:val="000000"/>
                <w:sz w:val="21"/>
                <w:szCs w:val="21"/>
              </w:rPr>
              <w:t>申报理由:</w:t>
            </w:r>
          </w:p>
          <w:p>
            <w:pPr>
              <w:spacing w:line="440" w:lineRule="exact"/>
              <w:rPr>
                <w:rFonts w:ascii="Times New Roman"/>
                <w:color w:val="000000"/>
                <w:sz w:val="21"/>
                <w:szCs w:val="21"/>
              </w:rPr>
            </w:pPr>
            <w:r>
              <w:rPr>
                <w:rFonts w:hint="eastAsia" w:ascii="Times New Roman"/>
                <w:color w:val="000000"/>
                <w:sz w:val="21"/>
                <w:szCs w:val="21"/>
              </w:rPr>
              <w:t>（如为新增正式考点，需说明该考点在以往哪些学期考试中作为临时考点组考过；如为设置临时考点需说明该考点是第一次新增临时考点或以往哪些学期考试中作为临时考点组考过。）</w:t>
            </w:r>
          </w:p>
          <w:p>
            <w:pPr>
              <w:spacing w:before="240" w:beforeLines="100" w:line="440" w:lineRule="exact"/>
              <w:ind w:firstLine="4758" w:firstLineChars="2266"/>
              <w:rPr>
                <w:rFonts w:ascii="Times New Roman"/>
                <w:color w:val="000000"/>
                <w:sz w:val="21"/>
                <w:szCs w:val="21"/>
              </w:rPr>
            </w:pPr>
            <w:r>
              <w:rPr>
                <w:rFonts w:ascii="Times New Roman"/>
                <w:color w:val="000000"/>
                <w:sz w:val="21"/>
                <w:szCs w:val="21"/>
              </w:rPr>
              <w:t>申报单位（盖章）：</w:t>
            </w:r>
          </w:p>
          <w:p>
            <w:pPr>
              <w:spacing w:line="440" w:lineRule="exact"/>
              <w:ind w:firstLine="5040" w:firstLineChars="2400"/>
              <w:rPr>
                <w:rFonts w:ascii="Times New Roman"/>
                <w:color w:val="000000"/>
                <w:sz w:val="21"/>
                <w:szCs w:val="21"/>
              </w:rPr>
            </w:pPr>
            <w:r>
              <w:rPr>
                <w:rFonts w:ascii="Times New Roman"/>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9100" w:type="dxa"/>
            <w:gridSpan w:val="7"/>
          </w:tcPr>
          <w:p>
            <w:pPr>
              <w:spacing w:line="440" w:lineRule="exact"/>
              <w:rPr>
                <w:rFonts w:ascii="Times New Roman"/>
                <w:color w:val="000000"/>
                <w:sz w:val="21"/>
                <w:szCs w:val="21"/>
              </w:rPr>
            </w:pPr>
            <w:r>
              <w:rPr>
                <w:rFonts w:ascii="Times New Roman"/>
                <w:color w:val="000000"/>
                <w:sz w:val="21"/>
                <w:szCs w:val="21"/>
              </w:rPr>
              <w:t>分部</w:t>
            </w:r>
            <w:r>
              <w:rPr>
                <w:rFonts w:hint="eastAsia" w:ascii="Times New Roman"/>
                <w:color w:val="000000"/>
                <w:sz w:val="21"/>
                <w:szCs w:val="21"/>
              </w:rPr>
              <w:t>（学院）</w:t>
            </w:r>
            <w:r>
              <w:rPr>
                <w:rFonts w:ascii="Times New Roman"/>
                <w:color w:val="000000"/>
                <w:sz w:val="21"/>
                <w:szCs w:val="21"/>
              </w:rPr>
              <w:t>审核意见：</w:t>
            </w:r>
          </w:p>
          <w:p>
            <w:pPr>
              <w:spacing w:line="440" w:lineRule="exact"/>
              <w:rPr>
                <w:rFonts w:ascii="Times New Roman"/>
                <w:color w:val="000000"/>
                <w:sz w:val="21"/>
                <w:szCs w:val="21"/>
              </w:rPr>
            </w:pPr>
          </w:p>
          <w:p>
            <w:pPr>
              <w:spacing w:line="440" w:lineRule="exact"/>
              <w:rPr>
                <w:rFonts w:ascii="Times New Roman"/>
                <w:color w:val="000000"/>
                <w:sz w:val="21"/>
                <w:szCs w:val="21"/>
              </w:rPr>
            </w:pPr>
            <w:r>
              <w:rPr>
                <w:rFonts w:ascii="Times New Roman"/>
                <w:color w:val="000000"/>
                <w:sz w:val="21"/>
                <w:szCs w:val="21"/>
              </w:rPr>
              <w:t xml:space="preserve">                                           </w:t>
            </w:r>
            <w:r>
              <w:rPr>
                <w:rFonts w:hint="eastAsia" w:ascii="Times New Roman"/>
                <w:color w:val="000000"/>
                <w:sz w:val="21"/>
                <w:szCs w:val="21"/>
              </w:rPr>
              <w:t xml:space="preserve">  </w:t>
            </w:r>
            <w:r>
              <w:rPr>
                <w:rFonts w:ascii="Times New Roman"/>
                <w:color w:val="000000"/>
                <w:sz w:val="21"/>
                <w:szCs w:val="21"/>
              </w:rPr>
              <w:t>主管</w:t>
            </w:r>
            <w:r>
              <w:rPr>
                <w:rFonts w:hint="eastAsia" w:ascii="Times New Roman"/>
                <w:color w:val="000000"/>
                <w:sz w:val="21"/>
                <w:szCs w:val="21"/>
              </w:rPr>
              <w:t>校</w:t>
            </w:r>
            <w:r>
              <w:rPr>
                <w:rFonts w:ascii="Times New Roman"/>
                <w:color w:val="000000"/>
                <w:sz w:val="21"/>
                <w:szCs w:val="21"/>
              </w:rPr>
              <w:t>领导签字：</w:t>
            </w:r>
          </w:p>
          <w:p>
            <w:pPr>
              <w:spacing w:line="440" w:lineRule="exact"/>
              <w:ind w:firstLine="4758" w:firstLineChars="2266"/>
              <w:rPr>
                <w:rFonts w:ascii="Times New Roman"/>
                <w:color w:val="000000"/>
                <w:sz w:val="21"/>
                <w:szCs w:val="21"/>
              </w:rPr>
            </w:pPr>
            <w:r>
              <w:rPr>
                <w:rFonts w:ascii="Times New Roman"/>
                <w:color w:val="000000"/>
                <w:sz w:val="21"/>
                <w:szCs w:val="21"/>
              </w:rPr>
              <w:t>分部</w:t>
            </w:r>
            <w:r>
              <w:rPr>
                <w:rFonts w:hint="eastAsia" w:ascii="Times New Roman"/>
                <w:color w:val="000000"/>
                <w:sz w:val="21"/>
                <w:szCs w:val="21"/>
              </w:rPr>
              <w:t>（学院）</w:t>
            </w:r>
            <w:r>
              <w:rPr>
                <w:rFonts w:ascii="Times New Roman"/>
                <w:color w:val="000000"/>
                <w:sz w:val="21"/>
                <w:szCs w:val="21"/>
              </w:rPr>
              <w:t>（盖章）</w:t>
            </w:r>
            <w:r>
              <w:rPr>
                <w:rFonts w:hint="eastAsia" w:ascii="Times New Roman"/>
                <w:color w:val="000000"/>
                <w:sz w:val="21"/>
                <w:szCs w:val="21"/>
              </w:rPr>
              <w:t>：</w:t>
            </w:r>
          </w:p>
          <w:p>
            <w:pPr>
              <w:tabs>
                <w:tab w:val="left" w:pos="5320"/>
              </w:tabs>
              <w:spacing w:line="440" w:lineRule="exact"/>
              <w:rPr>
                <w:rFonts w:ascii="Times New Roman"/>
                <w:color w:val="000000"/>
                <w:sz w:val="21"/>
                <w:szCs w:val="21"/>
              </w:rPr>
            </w:pPr>
            <w:r>
              <w:rPr>
                <w:rFonts w:ascii="Times New Roman"/>
                <w:color w:val="000000"/>
                <w:sz w:val="21"/>
                <w:szCs w:val="21"/>
              </w:rPr>
              <w:t xml:space="preserve">                                               </w:t>
            </w:r>
            <w:r>
              <w:rPr>
                <w:rFonts w:hint="eastAsia" w:ascii="Times New Roman"/>
                <w:color w:val="000000"/>
                <w:sz w:val="21"/>
                <w:szCs w:val="21"/>
              </w:rPr>
              <w:t xml:space="preserve"> </w:t>
            </w:r>
            <w:r>
              <w:rPr>
                <w:rFonts w:ascii="Times New Roman"/>
                <w:color w:val="000000"/>
                <w:sz w:val="21"/>
                <w:szCs w:val="21"/>
              </w:rPr>
              <w:t>年    月   日</w:t>
            </w:r>
          </w:p>
        </w:tc>
      </w:tr>
    </w:tbl>
    <w:p>
      <w:pPr>
        <w:spacing w:line="280" w:lineRule="exact"/>
        <w:rPr>
          <w:rFonts w:ascii="Times New Roman"/>
          <w:color w:val="000000"/>
          <w:sz w:val="18"/>
          <w:szCs w:val="18"/>
        </w:rPr>
      </w:pPr>
      <w:r>
        <w:rPr>
          <w:rFonts w:ascii="Times New Roman"/>
          <w:color w:val="000000"/>
          <w:sz w:val="18"/>
          <w:szCs w:val="18"/>
        </w:rPr>
        <w:t>填表说明：</w:t>
      </w:r>
    </w:p>
    <w:p>
      <w:pPr>
        <w:spacing w:line="280" w:lineRule="exact"/>
        <w:ind w:firstLine="360" w:firstLineChars="200"/>
        <w:rPr>
          <w:rFonts w:ascii="Times New Roman"/>
          <w:color w:val="000000"/>
          <w:sz w:val="18"/>
          <w:szCs w:val="18"/>
        </w:rPr>
      </w:pPr>
      <w:r>
        <w:rPr>
          <w:rFonts w:ascii="Times New Roman"/>
          <w:color w:val="000000"/>
          <w:sz w:val="18"/>
          <w:szCs w:val="18"/>
        </w:rPr>
        <w:t>1</w:t>
      </w:r>
      <w:r>
        <w:rPr>
          <w:rFonts w:hint="eastAsia" w:ascii="Times New Roman"/>
          <w:color w:val="000000"/>
          <w:sz w:val="18"/>
          <w:szCs w:val="18"/>
        </w:rPr>
        <w:t>.</w:t>
      </w:r>
      <w:r>
        <w:rPr>
          <w:rFonts w:ascii="Times New Roman"/>
          <w:color w:val="000000"/>
          <w:sz w:val="18"/>
          <w:szCs w:val="18"/>
        </w:rPr>
        <w:t>所有内容均为必填项，</w:t>
      </w:r>
      <w:r>
        <w:rPr>
          <w:rFonts w:hint="eastAsia" w:ascii="Times New Roman"/>
          <w:color w:val="000000"/>
          <w:sz w:val="18"/>
          <w:szCs w:val="18"/>
        </w:rPr>
        <w:t>直接在空格内填写</w:t>
      </w:r>
      <w:r>
        <w:rPr>
          <w:rFonts w:ascii="Times New Roman"/>
          <w:color w:val="000000"/>
          <w:sz w:val="18"/>
          <w:szCs w:val="18"/>
        </w:rPr>
        <w:t>相应信息</w:t>
      </w:r>
      <w:r>
        <w:rPr>
          <w:rFonts w:hint="eastAsia" w:ascii="Times New Roman"/>
          <w:color w:val="000000"/>
          <w:sz w:val="18"/>
          <w:szCs w:val="18"/>
        </w:rPr>
        <w:t>；带括号的按选择方式填写，直接在括号内画“√”或“×”</w:t>
      </w:r>
      <w:r>
        <w:rPr>
          <w:rFonts w:ascii="Times New Roman"/>
          <w:color w:val="000000"/>
          <w:sz w:val="18"/>
          <w:szCs w:val="18"/>
        </w:rPr>
        <w:t>；申报理由可另附页。</w:t>
      </w:r>
    </w:p>
    <w:p>
      <w:pPr>
        <w:spacing w:line="280" w:lineRule="exact"/>
        <w:ind w:firstLine="360" w:firstLineChars="200"/>
        <w:rPr>
          <w:rFonts w:ascii="Times New Roman"/>
          <w:color w:val="000000"/>
          <w:sz w:val="18"/>
          <w:szCs w:val="18"/>
        </w:rPr>
      </w:pPr>
      <w:r>
        <w:rPr>
          <w:rFonts w:ascii="Times New Roman"/>
          <w:color w:val="000000"/>
          <w:sz w:val="18"/>
          <w:szCs w:val="18"/>
        </w:rPr>
        <w:t>2.</w:t>
      </w:r>
      <w:r>
        <w:rPr>
          <w:rFonts w:hint="eastAsia" w:ascii="Times New Roman"/>
          <w:color w:val="000000"/>
          <w:sz w:val="18"/>
          <w:szCs w:val="18"/>
        </w:rPr>
        <w:t>根据实际情况据实填写，不得造假。保密室、考场等设置情况须提交相应的照片或视频材料</w:t>
      </w:r>
      <w:r>
        <w:rPr>
          <w:rFonts w:ascii="Times New Roman"/>
          <w:color w:val="000000"/>
          <w:sz w:val="18"/>
          <w:szCs w:val="18"/>
        </w:rPr>
        <w:t>。</w:t>
      </w:r>
    </w:p>
    <w:p>
      <w:pPr>
        <w:spacing w:line="280" w:lineRule="exact"/>
        <w:ind w:firstLine="360" w:firstLineChars="200"/>
        <w:rPr>
          <w:rFonts w:ascii="Times New Roman"/>
          <w:color w:val="000000"/>
          <w:sz w:val="18"/>
          <w:szCs w:val="18"/>
        </w:rPr>
        <w:sectPr>
          <w:footerReference r:id="rId5" w:type="default"/>
          <w:pgSz w:w="11907" w:h="16840"/>
          <w:pgMar w:top="1814" w:right="1588" w:bottom="1588" w:left="1588" w:header="851" w:footer="992" w:gutter="0"/>
          <w:cols w:space="720" w:num="1"/>
          <w:titlePg/>
          <w:docGrid w:linePitch="381" w:charSpace="0"/>
        </w:sectPr>
      </w:pPr>
      <w:r>
        <w:rPr>
          <w:rFonts w:ascii="Times New Roman"/>
          <w:color w:val="000000"/>
          <w:sz w:val="18"/>
          <w:szCs w:val="18"/>
        </w:rPr>
        <w:t>3</w:t>
      </w:r>
      <w:r>
        <w:rPr>
          <w:rFonts w:hint="eastAsia" w:ascii="Times New Roman"/>
          <w:color w:val="000000"/>
          <w:sz w:val="18"/>
          <w:szCs w:val="18"/>
        </w:rPr>
        <w:t>.</w:t>
      </w:r>
      <w:r>
        <w:rPr>
          <w:rFonts w:ascii="Times New Roman"/>
          <w:color w:val="000000"/>
          <w:sz w:val="18"/>
          <w:szCs w:val="18"/>
        </w:rPr>
        <w:t>本表</w:t>
      </w:r>
      <w:r>
        <w:rPr>
          <w:rFonts w:hint="eastAsia" w:ascii="Times New Roman"/>
          <w:color w:val="000000"/>
          <w:sz w:val="18"/>
          <w:szCs w:val="18"/>
        </w:rPr>
        <w:t>单面打印，</w:t>
      </w:r>
      <w:r>
        <w:rPr>
          <w:rFonts w:ascii="Times New Roman"/>
          <w:color w:val="000000"/>
          <w:sz w:val="18"/>
          <w:szCs w:val="18"/>
        </w:rPr>
        <w:t>一式一份</w:t>
      </w:r>
      <w:r>
        <w:rPr>
          <w:rFonts w:hint="eastAsia" w:ascii="Times New Roman"/>
          <w:color w:val="000000"/>
          <w:sz w:val="18"/>
          <w:szCs w:val="18"/>
        </w:rPr>
        <w:t>，电子版存档</w:t>
      </w:r>
      <w:r>
        <w:rPr>
          <w:rFonts w:ascii="Times New Roman"/>
          <w:color w:val="000000"/>
          <w:sz w:val="18"/>
          <w:szCs w:val="18"/>
        </w:rPr>
        <w:t>。</w:t>
      </w:r>
    </w:p>
    <w:p>
      <w:pPr>
        <w:snapToGrid w:val="0"/>
        <w:spacing w:line="560" w:lineRule="exact"/>
        <w:rPr>
          <w:rFonts w:ascii="黑体" w:hAnsi="黑体" w:eastAsia="黑体"/>
          <w:color w:val="000000"/>
          <w:sz w:val="32"/>
          <w:szCs w:val="32"/>
        </w:rPr>
      </w:pPr>
      <w:r>
        <w:rPr>
          <w:rFonts w:ascii="黑体" w:hAnsi="黑体" w:eastAsia="黑体"/>
          <w:color w:val="000000"/>
          <w:sz w:val="32"/>
          <w:szCs w:val="32"/>
        </w:rPr>
        <w:t>附件2</w:t>
      </w:r>
    </w:p>
    <w:p>
      <w:pPr>
        <w:spacing w:line="560" w:lineRule="exact"/>
        <w:jc w:val="center"/>
        <w:rPr>
          <w:rFonts w:ascii="方正小标宋简体" w:eastAsia="方正小标宋简体"/>
          <w:color w:val="000000"/>
          <w:sz w:val="36"/>
          <w:szCs w:val="36"/>
        </w:rPr>
      </w:pPr>
      <w:r>
        <w:rPr>
          <w:rFonts w:ascii="方正小标宋简体" w:eastAsia="方正小标宋简体"/>
          <w:color w:val="000000"/>
          <w:sz w:val="36"/>
          <w:szCs w:val="36"/>
        </w:rPr>
        <w:t>国家开放大学全国统一考试考点申报汇总表</w:t>
      </w:r>
    </w:p>
    <w:p>
      <w:pPr>
        <w:spacing w:line="560" w:lineRule="exact"/>
        <w:rPr>
          <w:rFonts w:ascii="Times New Roman"/>
          <w:color w:val="000000"/>
          <w:sz w:val="24"/>
        </w:rPr>
      </w:pPr>
      <w:r>
        <w:rPr>
          <w:rFonts w:ascii="Times New Roman"/>
          <w:b/>
          <w:color w:val="000000"/>
          <w:sz w:val="24"/>
        </w:rPr>
        <w:t>分部</w:t>
      </w:r>
      <w:r>
        <w:rPr>
          <w:rFonts w:hint="eastAsia" w:ascii="Times New Roman"/>
          <w:b/>
          <w:color w:val="000000"/>
          <w:sz w:val="24"/>
        </w:rPr>
        <w:t>（</w:t>
      </w:r>
      <w:r>
        <w:rPr>
          <w:rFonts w:ascii="Times New Roman"/>
          <w:b/>
          <w:color w:val="000000"/>
          <w:sz w:val="24"/>
        </w:rPr>
        <w:t>学院</w:t>
      </w:r>
      <w:r>
        <w:rPr>
          <w:rFonts w:hint="eastAsia" w:ascii="Times New Roman"/>
          <w:b/>
          <w:color w:val="000000"/>
          <w:sz w:val="24"/>
        </w:rPr>
        <w:t>）</w:t>
      </w:r>
      <w:r>
        <w:rPr>
          <w:rFonts w:ascii="Times New Roman"/>
          <w:b/>
          <w:color w:val="000000"/>
          <w:sz w:val="24"/>
        </w:rPr>
        <w:t>名称</w:t>
      </w:r>
      <w:r>
        <w:rPr>
          <w:rFonts w:hint="eastAsia" w:ascii="Times New Roman"/>
          <w:b/>
          <w:color w:val="000000"/>
          <w:sz w:val="24"/>
        </w:rPr>
        <w:t>（盖章）</w:t>
      </w:r>
      <w:r>
        <w:rPr>
          <w:rFonts w:ascii="Times New Roman"/>
          <w:b/>
          <w:color w:val="000000"/>
          <w:sz w:val="24"/>
        </w:rPr>
        <w:t>：</w:t>
      </w:r>
      <w:r>
        <w:rPr>
          <w:rFonts w:ascii="Times New Roman"/>
          <w:color w:val="000000"/>
          <w:sz w:val="24"/>
        </w:rPr>
        <w:t xml:space="preserve">                                                   </w:t>
      </w:r>
    </w:p>
    <w:tbl>
      <w:tblPr>
        <w:tblStyle w:val="6"/>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409"/>
        <w:gridCol w:w="2093"/>
        <w:gridCol w:w="1890"/>
        <w:gridCol w:w="2018"/>
        <w:gridCol w:w="2110"/>
        <w:gridCol w:w="851"/>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06" w:type="dxa"/>
            <w:vAlign w:val="center"/>
          </w:tcPr>
          <w:p>
            <w:pPr>
              <w:spacing w:line="560" w:lineRule="exact"/>
              <w:jc w:val="center"/>
              <w:rPr>
                <w:rFonts w:ascii="Times New Roman"/>
                <w:b/>
                <w:color w:val="000000"/>
                <w:sz w:val="24"/>
              </w:rPr>
            </w:pPr>
            <w:r>
              <w:rPr>
                <w:rFonts w:ascii="Times New Roman"/>
                <w:b/>
                <w:color w:val="000000"/>
                <w:sz w:val="24"/>
              </w:rPr>
              <w:t>序号</w:t>
            </w:r>
          </w:p>
        </w:tc>
        <w:tc>
          <w:tcPr>
            <w:tcW w:w="1409" w:type="dxa"/>
            <w:vAlign w:val="center"/>
          </w:tcPr>
          <w:p>
            <w:pPr>
              <w:spacing w:line="560" w:lineRule="exact"/>
              <w:jc w:val="center"/>
              <w:rPr>
                <w:rFonts w:ascii="Times New Roman"/>
                <w:b/>
                <w:color w:val="000000"/>
                <w:sz w:val="24"/>
              </w:rPr>
            </w:pPr>
            <w:r>
              <w:rPr>
                <w:rFonts w:ascii="Times New Roman"/>
                <w:b/>
                <w:color w:val="000000"/>
                <w:sz w:val="24"/>
              </w:rPr>
              <w:t>考点名称</w:t>
            </w:r>
          </w:p>
        </w:tc>
        <w:tc>
          <w:tcPr>
            <w:tcW w:w="2093" w:type="dxa"/>
            <w:vAlign w:val="center"/>
          </w:tcPr>
          <w:p>
            <w:pPr>
              <w:spacing w:line="560" w:lineRule="exact"/>
              <w:jc w:val="center"/>
              <w:rPr>
                <w:rFonts w:ascii="Times New Roman"/>
                <w:b/>
                <w:color w:val="000000"/>
                <w:sz w:val="24"/>
              </w:rPr>
            </w:pPr>
            <w:r>
              <w:rPr>
                <w:rFonts w:ascii="Times New Roman"/>
                <w:b/>
                <w:color w:val="000000"/>
                <w:sz w:val="24"/>
              </w:rPr>
              <w:t>考点地址</w:t>
            </w:r>
          </w:p>
        </w:tc>
        <w:tc>
          <w:tcPr>
            <w:tcW w:w="1890" w:type="dxa"/>
            <w:vAlign w:val="center"/>
          </w:tcPr>
          <w:p>
            <w:pPr>
              <w:spacing w:line="560" w:lineRule="exact"/>
              <w:jc w:val="center"/>
              <w:rPr>
                <w:rFonts w:ascii="Times New Roman"/>
                <w:b/>
                <w:color w:val="000000"/>
                <w:sz w:val="24"/>
              </w:rPr>
            </w:pPr>
            <w:r>
              <w:rPr>
                <w:rFonts w:ascii="Times New Roman"/>
                <w:b/>
                <w:color w:val="000000"/>
                <w:sz w:val="24"/>
              </w:rPr>
              <w:t>所属学习中心</w:t>
            </w:r>
          </w:p>
        </w:tc>
        <w:tc>
          <w:tcPr>
            <w:tcW w:w="2018" w:type="dxa"/>
            <w:vAlign w:val="center"/>
          </w:tcPr>
          <w:p>
            <w:pPr>
              <w:spacing w:line="560" w:lineRule="exact"/>
              <w:jc w:val="center"/>
              <w:rPr>
                <w:rFonts w:ascii="Times New Roman"/>
                <w:b/>
                <w:color w:val="000000"/>
                <w:sz w:val="24"/>
              </w:rPr>
            </w:pPr>
            <w:r>
              <w:rPr>
                <w:rFonts w:ascii="Times New Roman"/>
                <w:b/>
                <w:color w:val="000000"/>
                <w:sz w:val="24"/>
              </w:rPr>
              <w:t>所属分部</w:t>
            </w:r>
            <w:r>
              <w:rPr>
                <w:rFonts w:hint="eastAsia" w:ascii="Times New Roman"/>
                <w:b/>
                <w:color w:val="000000"/>
                <w:sz w:val="24"/>
              </w:rPr>
              <w:t>（</w:t>
            </w:r>
            <w:r>
              <w:rPr>
                <w:rFonts w:ascii="Times New Roman"/>
                <w:b/>
                <w:color w:val="000000"/>
                <w:sz w:val="24"/>
              </w:rPr>
              <w:t>学院</w:t>
            </w:r>
            <w:r>
              <w:rPr>
                <w:rFonts w:hint="eastAsia" w:ascii="Times New Roman"/>
                <w:b/>
                <w:color w:val="000000"/>
                <w:sz w:val="24"/>
              </w:rPr>
              <w:t>）</w:t>
            </w:r>
          </w:p>
        </w:tc>
        <w:tc>
          <w:tcPr>
            <w:tcW w:w="2110" w:type="dxa"/>
            <w:vAlign w:val="center"/>
          </w:tcPr>
          <w:p>
            <w:pPr>
              <w:spacing w:line="560" w:lineRule="exact"/>
              <w:jc w:val="center"/>
              <w:rPr>
                <w:rFonts w:ascii="Times New Roman"/>
                <w:b/>
                <w:color w:val="000000"/>
                <w:sz w:val="24"/>
              </w:rPr>
            </w:pPr>
            <w:r>
              <w:rPr>
                <w:rFonts w:ascii="Times New Roman"/>
                <w:b/>
                <w:color w:val="000000"/>
                <w:sz w:val="24"/>
              </w:rPr>
              <w:t>属性（租赁/自主）</w:t>
            </w:r>
          </w:p>
        </w:tc>
        <w:tc>
          <w:tcPr>
            <w:tcW w:w="851" w:type="dxa"/>
            <w:vAlign w:val="center"/>
          </w:tcPr>
          <w:p>
            <w:pPr>
              <w:spacing w:line="560" w:lineRule="exact"/>
              <w:jc w:val="center"/>
              <w:rPr>
                <w:rFonts w:ascii="Times New Roman"/>
                <w:b/>
                <w:color w:val="000000"/>
                <w:sz w:val="24"/>
              </w:rPr>
            </w:pPr>
            <w:r>
              <w:rPr>
                <w:rFonts w:ascii="Times New Roman"/>
                <w:b/>
                <w:color w:val="000000"/>
                <w:sz w:val="24"/>
              </w:rPr>
              <w:t>报考</w:t>
            </w:r>
            <w:r>
              <w:rPr>
                <w:rFonts w:hint="eastAsia" w:ascii="Times New Roman"/>
                <w:b/>
                <w:color w:val="000000"/>
                <w:sz w:val="24"/>
              </w:rPr>
              <w:t>人数</w:t>
            </w:r>
          </w:p>
        </w:tc>
        <w:tc>
          <w:tcPr>
            <w:tcW w:w="2940" w:type="dxa"/>
            <w:vAlign w:val="center"/>
          </w:tcPr>
          <w:p>
            <w:pPr>
              <w:spacing w:line="560" w:lineRule="exact"/>
              <w:jc w:val="center"/>
              <w:rPr>
                <w:rFonts w:ascii="Times New Roman"/>
                <w:b/>
                <w:color w:val="000000"/>
                <w:sz w:val="24"/>
              </w:rPr>
            </w:pPr>
            <w:r>
              <w:rPr>
                <w:rFonts w:ascii="Times New Roman"/>
                <w:b/>
                <w:color w:val="000000"/>
                <w:sz w:val="24"/>
              </w:rPr>
              <w:t>类别（新增正式</w:t>
            </w:r>
            <w:r>
              <w:rPr>
                <w:rFonts w:hint="eastAsia" w:ascii="Times New Roman"/>
                <w:b/>
                <w:color w:val="000000"/>
                <w:sz w:val="24"/>
              </w:rPr>
              <w:t>考点</w:t>
            </w:r>
            <w:r>
              <w:rPr>
                <w:rFonts w:ascii="Times New Roman"/>
                <w:b/>
                <w:color w:val="000000"/>
                <w:sz w:val="24"/>
              </w:rPr>
              <w:t>/学考一体化/</w:t>
            </w:r>
            <w:r>
              <w:rPr>
                <w:rFonts w:hint="eastAsia" w:ascii="Times New Roman"/>
                <w:b/>
                <w:color w:val="000000"/>
                <w:sz w:val="24"/>
              </w:rPr>
              <w:t>设置</w:t>
            </w:r>
            <w:r>
              <w:rPr>
                <w:rFonts w:ascii="Times New Roman"/>
                <w:b/>
                <w:color w:val="000000"/>
                <w:sz w:val="24"/>
              </w:rPr>
              <w:t>临时</w:t>
            </w:r>
            <w:r>
              <w:rPr>
                <w:rFonts w:hint="eastAsia" w:ascii="Times New Roman"/>
                <w:b/>
                <w:color w:val="000000"/>
                <w:sz w:val="24"/>
              </w:rPr>
              <w:t>考点</w:t>
            </w:r>
            <w:r>
              <w:rPr>
                <w:rFonts w:ascii="Times New Roman"/>
                <w:b/>
                <w:color w:val="000000"/>
                <w:sz w:val="24"/>
              </w:rPr>
              <w:t>/</w:t>
            </w:r>
            <w:r>
              <w:rPr>
                <w:rFonts w:hint="eastAsia" w:ascii="Times New Roman"/>
                <w:b/>
                <w:color w:val="000000"/>
                <w:sz w:val="24"/>
              </w:rPr>
              <w:t>考点</w:t>
            </w:r>
            <w:r>
              <w:rPr>
                <w:rFonts w:ascii="Times New Roman"/>
                <w:b/>
                <w:color w:val="000000"/>
                <w:sz w:val="24"/>
              </w:rPr>
              <w:t>信息变更）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06" w:type="dxa"/>
            <w:vAlign w:val="center"/>
          </w:tcPr>
          <w:p>
            <w:pPr>
              <w:spacing w:line="560" w:lineRule="exact"/>
              <w:jc w:val="center"/>
              <w:rPr>
                <w:rFonts w:ascii="Times New Roman"/>
                <w:color w:val="000000"/>
                <w:sz w:val="24"/>
              </w:rPr>
            </w:pPr>
            <w:r>
              <w:rPr>
                <w:rFonts w:ascii="Times New Roman"/>
                <w:color w:val="000000"/>
                <w:sz w:val="24"/>
              </w:rPr>
              <w:t>1</w:t>
            </w:r>
          </w:p>
        </w:tc>
        <w:tc>
          <w:tcPr>
            <w:tcW w:w="1409" w:type="dxa"/>
            <w:vAlign w:val="center"/>
          </w:tcPr>
          <w:p>
            <w:pPr>
              <w:spacing w:line="560" w:lineRule="exact"/>
              <w:jc w:val="center"/>
              <w:rPr>
                <w:rFonts w:ascii="Times New Roman"/>
                <w:color w:val="000000"/>
                <w:sz w:val="24"/>
              </w:rPr>
            </w:pPr>
          </w:p>
        </w:tc>
        <w:tc>
          <w:tcPr>
            <w:tcW w:w="2093" w:type="dxa"/>
            <w:vAlign w:val="center"/>
          </w:tcPr>
          <w:p>
            <w:pPr>
              <w:spacing w:line="560" w:lineRule="exact"/>
              <w:jc w:val="center"/>
              <w:rPr>
                <w:rFonts w:ascii="Times New Roman"/>
                <w:color w:val="000000"/>
                <w:sz w:val="24"/>
              </w:rPr>
            </w:pPr>
          </w:p>
        </w:tc>
        <w:tc>
          <w:tcPr>
            <w:tcW w:w="1890" w:type="dxa"/>
            <w:vAlign w:val="center"/>
          </w:tcPr>
          <w:p>
            <w:pPr>
              <w:spacing w:line="560" w:lineRule="exact"/>
              <w:jc w:val="center"/>
              <w:rPr>
                <w:rFonts w:ascii="Times New Roman"/>
                <w:color w:val="000000"/>
                <w:sz w:val="24"/>
              </w:rPr>
            </w:pPr>
          </w:p>
        </w:tc>
        <w:tc>
          <w:tcPr>
            <w:tcW w:w="2018" w:type="dxa"/>
            <w:vAlign w:val="center"/>
          </w:tcPr>
          <w:p>
            <w:pPr>
              <w:spacing w:line="560" w:lineRule="exact"/>
              <w:jc w:val="center"/>
              <w:rPr>
                <w:rFonts w:ascii="Times New Roman"/>
                <w:color w:val="000000"/>
                <w:sz w:val="24"/>
              </w:rPr>
            </w:pPr>
          </w:p>
        </w:tc>
        <w:tc>
          <w:tcPr>
            <w:tcW w:w="2110" w:type="dxa"/>
            <w:vAlign w:val="center"/>
          </w:tcPr>
          <w:p>
            <w:pPr>
              <w:spacing w:line="560" w:lineRule="exact"/>
              <w:jc w:val="center"/>
              <w:rPr>
                <w:rFonts w:ascii="Times New Roman"/>
                <w:color w:val="000000"/>
                <w:sz w:val="24"/>
              </w:rPr>
            </w:pPr>
          </w:p>
        </w:tc>
        <w:tc>
          <w:tcPr>
            <w:tcW w:w="851" w:type="dxa"/>
            <w:vAlign w:val="center"/>
          </w:tcPr>
          <w:p>
            <w:pPr>
              <w:spacing w:line="560" w:lineRule="exact"/>
              <w:jc w:val="center"/>
              <w:rPr>
                <w:rFonts w:ascii="Times New Roman"/>
                <w:color w:val="000000"/>
                <w:sz w:val="24"/>
              </w:rPr>
            </w:pPr>
          </w:p>
        </w:tc>
        <w:tc>
          <w:tcPr>
            <w:tcW w:w="2940" w:type="dxa"/>
            <w:vAlign w:val="center"/>
          </w:tcPr>
          <w:p>
            <w:pPr>
              <w:spacing w:line="560" w:lineRule="exact"/>
              <w:jc w:val="center"/>
              <w:rPr>
                <w:rFonts w:asci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06" w:type="dxa"/>
            <w:vAlign w:val="center"/>
          </w:tcPr>
          <w:p>
            <w:pPr>
              <w:spacing w:line="560" w:lineRule="exact"/>
              <w:jc w:val="center"/>
              <w:rPr>
                <w:rFonts w:ascii="Times New Roman"/>
                <w:color w:val="000000"/>
                <w:sz w:val="24"/>
              </w:rPr>
            </w:pPr>
            <w:r>
              <w:rPr>
                <w:rFonts w:ascii="Times New Roman"/>
                <w:color w:val="000000"/>
                <w:sz w:val="24"/>
              </w:rPr>
              <w:t>2</w:t>
            </w:r>
          </w:p>
        </w:tc>
        <w:tc>
          <w:tcPr>
            <w:tcW w:w="1409" w:type="dxa"/>
            <w:vAlign w:val="center"/>
          </w:tcPr>
          <w:p>
            <w:pPr>
              <w:spacing w:line="560" w:lineRule="exact"/>
              <w:jc w:val="center"/>
              <w:rPr>
                <w:rFonts w:ascii="Times New Roman"/>
                <w:color w:val="000000"/>
                <w:sz w:val="24"/>
              </w:rPr>
            </w:pPr>
          </w:p>
        </w:tc>
        <w:tc>
          <w:tcPr>
            <w:tcW w:w="2093" w:type="dxa"/>
            <w:vAlign w:val="center"/>
          </w:tcPr>
          <w:p>
            <w:pPr>
              <w:spacing w:line="560" w:lineRule="exact"/>
              <w:jc w:val="center"/>
              <w:rPr>
                <w:rFonts w:ascii="Times New Roman"/>
                <w:color w:val="000000"/>
                <w:sz w:val="24"/>
              </w:rPr>
            </w:pPr>
          </w:p>
        </w:tc>
        <w:tc>
          <w:tcPr>
            <w:tcW w:w="1890" w:type="dxa"/>
            <w:vAlign w:val="center"/>
          </w:tcPr>
          <w:p>
            <w:pPr>
              <w:spacing w:line="560" w:lineRule="exact"/>
              <w:jc w:val="center"/>
              <w:rPr>
                <w:rFonts w:ascii="Times New Roman"/>
                <w:color w:val="000000"/>
                <w:sz w:val="24"/>
              </w:rPr>
            </w:pPr>
          </w:p>
        </w:tc>
        <w:tc>
          <w:tcPr>
            <w:tcW w:w="2018" w:type="dxa"/>
            <w:vAlign w:val="center"/>
          </w:tcPr>
          <w:p>
            <w:pPr>
              <w:spacing w:line="560" w:lineRule="exact"/>
              <w:jc w:val="center"/>
              <w:rPr>
                <w:rFonts w:ascii="Times New Roman"/>
                <w:color w:val="000000"/>
                <w:sz w:val="24"/>
              </w:rPr>
            </w:pPr>
          </w:p>
        </w:tc>
        <w:tc>
          <w:tcPr>
            <w:tcW w:w="2110" w:type="dxa"/>
            <w:vAlign w:val="center"/>
          </w:tcPr>
          <w:p>
            <w:pPr>
              <w:spacing w:line="560" w:lineRule="exact"/>
              <w:jc w:val="center"/>
              <w:rPr>
                <w:rFonts w:ascii="Times New Roman"/>
                <w:color w:val="000000"/>
                <w:sz w:val="24"/>
              </w:rPr>
            </w:pPr>
          </w:p>
        </w:tc>
        <w:tc>
          <w:tcPr>
            <w:tcW w:w="851" w:type="dxa"/>
            <w:vAlign w:val="center"/>
          </w:tcPr>
          <w:p>
            <w:pPr>
              <w:spacing w:line="560" w:lineRule="exact"/>
              <w:jc w:val="center"/>
              <w:rPr>
                <w:rFonts w:ascii="Times New Roman"/>
                <w:color w:val="000000"/>
                <w:sz w:val="24"/>
              </w:rPr>
            </w:pPr>
          </w:p>
        </w:tc>
        <w:tc>
          <w:tcPr>
            <w:tcW w:w="2940" w:type="dxa"/>
            <w:vAlign w:val="center"/>
          </w:tcPr>
          <w:p>
            <w:pPr>
              <w:spacing w:line="560" w:lineRule="exact"/>
              <w:jc w:val="center"/>
              <w:rPr>
                <w:rFonts w:asci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06" w:type="dxa"/>
            <w:vAlign w:val="center"/>
          </w:tcPr>
          <w:p>
            <w:pPr>
              <w:spacing w:line="560" w:lineRule="exact"/>
              <w:jc w:val="center"/>
              <w:rPr>
                <w:rFonts w:ascii="Times New Roman"/>
                <w:color w:val="000000"/>
                <w:sz w:val="24"/>
              </w:rPr>
            </w:pPr>
            <w:r>
              <w:rPr>
                <w:rFonts w:ascii="Times New Roman"/>
                <w:color w:val="000000"/>
                <w:sz w:val="24"/>
              </w:rPr>
              <w:t>3</w:t>
            </w:r>
          </w:p>
        </w:tc>
        <w:tc>
          <w:tcPr>
            <w:tcW w:w="1409" w:type="dxa"/>
            <w:vAlign w:val="center"/>
          </w:tcPr>
          <w:p>
            <w:pPr>
              <w:spacing w:line="560" w:lineRule="exact"/>
              <w:jc w:val="center"/>
              <w:rPr>
                <w:rFonts w:ascii="Times New Roman"/>
                <w:color w:val="000000"/>
                <w:sz w:val="24"/>
              </w:rPr>
            </w:pPr>
          </w:p>
        </w:tc>
        <w:tc>
          <w:tcPr>
            <w:tcW w:w="2093" w:type="dxa"/>
            <w:vAlign w:val="center"/>
          </w:tcPr>
          <w:p>
            <w:pPr>
              <w:spacing w:line="560" w:lineRule="exact"/>
              <w:jc w:val="center"/>
              <w:rPr>
                <w:rFonts w:ascii="Times New Roman"/>
                <w:color w:val="000000"/>
                <w:sz w:val="24"/>
              </w:rPr>
            </w:pPr>
          </w:p>
        </w:tc>
        <w:tc>
          <w:tcPr>
            <w:tcW w:w="1890" w:type="dxa"/>
            <w:vAlign w:val="center"/>
          </w:tcPr>
          <w:p>
            <w:pPr>
              <w:spacing w:line="560" w:lineRule="exact"/>
              <w:jc w:val="center"/>
              <w:rPr>
                <w:rFonts w:ascii="Times New Roman"/>
                <w:color w:val="000000"/>
                <w:sz w:val="24"/>
              </w:rPr>
            </w:pPr>
          </w:p>
        </w:tc>
        <w:tc>
          <w:tcPr>
            <w:tcW w:w="2018" w:type="dxa"/>
            <w:vAlign w:val="center"/>
          </w:tcPr>
          <w:p>
            <w:pPr>
              <w:spacing w:line="560" w:lineRule="exact"/>
              <w:jc w:val="center"/>
              <w:rPr>
                <w:rFonts w:ascii="Times New Roman"/>
                <w:color w:val="000000"/>
                <w:sz w:val="24"/>
              </w:rPr>
            </w:pPr>
          </w:p>
        </w:tc>
        <w:tc>
          <w:tcPr>
            <w:tcW w:w="2110" w:type="dxa"/>
            <w:vAlign w:val="center"/>
          </w:tcPr>
          <w:p>
            <w:pPr>
              <w:spacing w:line="560" w:lineRule="exact"/>
              <w:jc w:val="center"/>
              <w:rPr>
                <w:rFonts w:ascii="Times New Roman"/>
                <w:color w:val="000000"/>
                <w:sz w:val="24"/>
              </w:rPr>
            </w:pPr>
          </w:p>
        </w:tc>
        <w:tc>
          <w:tcPr>
            <w:tcW w:w="851" w:type="dxa"/>
            <w:vAlign w:val="center"/>
          </w:tcPr>
          <w:p>
            <w:pPr>
              <w:spacing w:line="560" w:lineRule="exact"/>
              <w:jc w:val="center"/>
              <w:rPr>
                <w:rFonts w:ascii="Times New Roman"/>
                <w:color w:val="000000"/>
                <w:sz w:val="24"/>
              </w:rPr>
            </w:pPr>
          </w:p>
        </w:tc>
        <w:tc>
          <w:tcPr>
            <w:tcW w:w="2940" w:type="dxa"/>
            <w:vAlign w:val="center"/>
          </w:tcPr>
          <w:p>
            <w:pPr>
              <w:spacing w:line="560" w:lineRule="exact"/>
              <w:jc w:val="center"/>
              <w:rPr>
                <w:rFonts w:asci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06" w:type="dxa"/>
            <w:vAlign w:val="center"/>
          </w:tcPr>
          <w:p>
            <w:pPr>
              <w:spacing w:line="560" w:lineRule="exact"/>
              <w:jc w:val="center"/>
              <w:rPr>
                <w:rFonts w:ascii="Times New Roman"/>
                <w:color w:val="000000"/>
                <w:sz w:val="24"/>
              </w:rPr>
            </w:pPr>
            <w:r>
              <w:rPr>
                <w:rFonts w:ascii="Times New Roman"/>
                <w:color w:val="000000"/>
                <w:sz w:val="24"/>
              </w:rPr>
              <w:t>4</w:t>
            </w:r>
          </w:p>
        </w:tc>
        <w:tc>
          <w:tcPr>
            <w:tcW w:w="1409" w:type="dxa"/>
            <w:vAlign w:val="center"/>
          </w:tcPr>
          <w:p>
            <w:pPr>
              <w:spacing w:line="560" w:lineRule="exact"/>
              <w:jc w:val="center"/>
              <w:rPr>
                <w:rFonts w:ascii="Times New Roman"/>
                <w:color w:val="000000"/>
                <w:sz w:val="24"/>
              </w:rPr>
            </w:pPr>
          </w:p>
        </w:tc>
        <w:tc>
          <w:tcPr>
            <w:tcW w:w="2093" w:type="dxa"/>
            <w:vAlign w:val="center"/>
          </w:tcPr>
          <w:p>
            <w:pPr>
              <w:spacing w:line="560" w:lineRule="exact"/>
              <w:jc w:val="center"/>
              <w:rPr>
                <w:rFonts w:ascii="Times New Roman"/>
                <w:color w:val="000000"/>
                <w:sz w:val="24"/>
              </w:rPr>
            </w:pPr>
          </w:p>
        </w:tc>
        <w:tc>
          <w:tcPr>
            <w:tcW w:w="1890" w:type="dxa"/>
            <w:vAlign w:val="center"/>
          </w:tcPr>
          <w:p>
            <w:pPr>
              <w:spacing w:line="560" w:lineRule="exact"/>
              <w:jc w:val="center"/>
              <w:rPr>
                <w:rFonts w:ascii="Times New Roman"/>
                <w:color w:val="000000"/>
                <w:sz w:val="24"/>
              </w:rPr>
            </w:pPr>
          </w:p>
        </w:tc>
        <w:tc>
          <w:tcPr>
            <w:tcW w:w="2018" w:type="dxa"/>
            <w:vAlign w:val="center"/>
          </w:tcPr>
          <w:p>
            <w:pPr>
              <w:spacing w:line="560" w:lineRule="exact"/>
              <w:jc w:val="center"/>
              <w:rPr>
                <w:rFonts w:ascii="Times New Roman"/>
                <w:color w:val="000000"/>
                <w:sz w:val="24"/>
              </w:rPr>
            </w:pPr>
          </w:p>
        </w:tc>
        <w:tc>
          <w:tcPr>
            <w:tcW w:w="2110" w:type="dxa"/>
            <w:vAlign w:val="center"/>
          </w:tcPr>
          <w:p>
            <w:pPr>
              <w:spacing w:line="560" w:lineRule="exact"/>
              <w:jc w:val="center"/>
              <w:rPr>
                <w:rFonts w:ascii="Times New Roman"/>
                <w:color w:val="000000"/>
                <w:sz w:val="24"/>
              </w:rPr>
            </w:pPr>
          </w:p>
        </w:tc>
        <w:tc>
          <w:tcPr>
            <w:tcW w:w="851" w:type="dxa"/>
            <w:vAlign w:val="center"/>
          </w:tcPr>
          <w:p>
            <w:pPr>
              <w:spacing w:line="560" w:lineRule="exact"/>
              <w:jc w:val="center"/>
              <w:rPr>
                <w:rFonts w:ascii="Times New Roman"/>
                <w:color w:val="000000"/>
                <w:sz w:val="24"/>
              </w:rPr>
            </w:pPr>
          </w:p>
        </w:tc>
        <w:tc>
          <w:tcPr>
            <w:tcW w:w="2940" w:type="dxa"/>
            <w:vAlign w:val="center"/>
          </w:tcPr>
          <w:p>
            <w:pPr>
              <w:spacing w:line="560" w:lineRule="exact"/>
              <w:jc w:val="center"/>
              <w:rPr>
                <w:rFonts w:asci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06" w:type="dxa"/>
            <w:vAlign w:val="center"/>
          </w:tcPr>
          <w:p>
            <w:pPr>
              <w:spacing w:line="560" w:lineRule="exact"/>
              <w:jc w:val="center"/>
              <w:rPr>
                <w:rFonts w:ascii="Times New Roman"/>
                <w:color w:val="000000"/>
                <w:sz w:val="24"/>
              </w:rPr>
            </w:pPr>
            <w:r>
              <w:rPr>
                <w:rFonts w:ascii="Times New Roman"/>
                <w:color w:val="000000"/>
                <w:sz w:val="24"/>
              </w:rPr>
              <w:t>5</w:t>
            </w:r>
          </w:p>
        </w:tc>
        <w:tc>
          <w:tcPr>
            <w:tcW w:w="1409" w:type="dxa"/>
            <w:vAlign w:val="center"/>
          </w:tcPr>
          <w:p>
            <w:pPr>
              <w:spacing w:line="560" w:lineRule="exact"/>
              <w:jc w:val="center"/>
              <w:rPr>
                <w:rFonts w:ascii="Times New Roman"/>
                <w:color w:val="000000"/>
                <w:sz w:val="24"/>
              </w:rPr>
            </w:pPr>
          </w:p>
        </w:tc>
        <w:tc>
          <w:tcPr>
            <w:tcW w:w="2093" w:type="dxa"/>
            <w:vAlign w:val="center"/>
          </w:tcPr>
          <w:p>
            <w:pPr>
              <w:spacing w:line="560" w:lineRule="exact"/>
              <w:jc w:val="center"/>
              <w:rPr>
                <w:rFonts w:ascii="Times New Roman"/>
                <w:color w:val="000000"/>
                <w:sz w:val="24"/>
              </w:rPr>
            </w:pPr>
          </w:p>
        </w:tc>
        <w:tc>
          <w:tcPr>
            <w:tcW w:w="1890" w:type="dxa"/>
            <w:vAlign w:val="center"/>
          </w:tcPr>
          <w:p>
            <w:pPr>
              <w:spacing w:line="560" w:lineRule="exact"/>
              <w:jc w:val="center"/>
              <w:rPr>
                <w:rFonts w:ascii="Times New Roman"/>
                <w:color w:val="000000"/>
                <w:sz w:val="24"/>
              </w:rPr>
            </w:pPr>
          </w:p>
        </w:tc>
        <w:tc>
          <w:tcPr>
            <w:tcW w:w="2018" w:type="dxa"/>
            <w:vAlign w:val="center"/>
          </w:tcPr>
          <w:p>
            <w:pPr>
              <w:spacing w:line="560" w:lineRule="exact"/>
              <w:jc w:val="center"/>
              <w:rPr>
                <w:rFonts w:ascii="Times New Roman"/>
                <w:color w:val="000000"/>
                <w:sz w:val="24"/>
              </w:rPr>
            </w:pPr>
          </w:p>
        </w:tc>
        <w:tc>
          <w:tcPr>
            <w:tcW w:w="2110" w:type="dxa"/>
            <w:vAlign w:val="center"/>
          </w:tcPr>
          <w:p>
            <w:pPr>
              <w:spacing w:line="560" w:lineRule="exact"/>
              <w:jc w:val="center"/>
              <w:rPr>
                <w:rFonts w:ascii="Times New Roman"/>
                <w:color w:val="000000"/>
                <w:sz w:val="24"/>
              </w:rPr>
            </w:pPr>
          </w:p>
        </w:tc>
        <w:tc>
          <w:tcPr>
            <w:tcW w:w="851" w:type="dxa"/>
            <w:vAlign w:val="center"/>
          </w:tcPr>
          <w:p>
            <w:pPr>
              <w:spacing w:line="560" w:lineRule="exact"/>
              <w:jc w:val="center"/>
              <w:rPr>
                <w:rFonts w:ascii="Times New Roman"/>
                <w:color w:val="000000"/>
                <w:sz w:val="24"/>
              </w:rPr>
            </w:pPr>
          </w:p>
        </w:tc>
        <w:tc>
          <w:tcPr>
            <w:tcW w:w="2940" w:type="dxa"/>
            <w:vAlign w:val="center"/>
          </w:tcPr>
          <w:p>
            <w:pPr>
              <w:spacing w:line="560" w:lineRule="exact"/>
              <w:jc w:val="center"/>
              <w:rPr>
                <w:rFonts w:asci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06" w:type="dxa"/>
            <w:vAlign w:val="center"/>
          </w:tcPr>
          <w:p>
            <w:pPr>
              <w:spacing w:line="560" w:lineRule="exact"/>
              <w:jc w:val="center"/>
              <w:rPr>
                <w:rFonts w:ascii="Times New Roman"/>
                <w:color w:val="000000"/>
                <w:sz w:val="24"/>
              </w:rPr>
            </w:pPr>
            <w:r>
              <w:rPr>
                <w:rFonts w:ascii="Times New Roman"/>
                <w:color w:val="000000"/>
                <w:sz w:val="24"/>
              </w:rPr>
              <w:t>6</w:t>
            </w:r>
          </w:p>
        </w:tc>
        <w:tc>
          <w:tcPr>
            <w:tcW w:w="1409" w:type="dxa"/>
            <w:vAlign w:val="center"/>
          </w:tcPr>
          <w:p>
            <w:pPr>
              <w:spacing w:line="560" w:lineRule="exact"/>
              <w:jc w:val="center"/>
              <w:rPr>
                <w:rFonts w:ascii="Times New Roman"/>
                <w:color w:val="000000"/>
                <w:sz w:val="24"/>
              </w:rPr>
            </w:pPr>
          </w:p>
        </w:tc>
        <w:tc>
          <w:tcPr>
            <w:tcW w:w="2093" w:type="dxa"/>
            <w:vAlign w:val="center"/>
          </w:tcPr>
          <w:p>
            <w:pPr>
              <w:spacing w:line="560" w:lineRule="exact"/>
              <w:jc w:val="center"/>
              <w:rPr>
                <w:rFonts w:ascii="Times New Roman"/>
                <w:color w:val="000000"/>
                <w:sz w:val="24"/>
              </w:rPr>
            </w:pPr>
          </w:p>
        </w:tc>
        <w:tc>
          <w:tcPr>
            <w:tcW w:w="1890" w:type="dxa"/>
            <w:vAlign w:val="center"/>
          </w:tcPr>
          <w:p>
            <w:pPr>
              <w:spacing w:line="560" w:lineRule="exact"/>
              <w:jc w:val="center"/>
              <w:rPr>
                <w:rFonts w:ascii="Times New Roman"/>
                <w:color w:val="000000"/>
                <w:sz w:val="24"/>
              </w:rPr>
            </w:pPr>
          </w:p>
        </w:tc>
        <w:tc>
          <w:tcPr>
            <w:tcW w:w="2018" w:type="dxa"/>
            <w:vAlign w:val="center"/>
          </w:tcPr>
          <w:p>
            <w:pPr>
              <w:spacing w:line="560" w:lineRule="exact"/>
              <w:jc w:val="center"/>
              <w:rPr>
                <w:rFonts w:ascii="Times New Roman"/>
                <w:color w:val="000000"/>
                <w:sz w:val="24"/>
              </w:rPr>
            </w:pPr>
          </w:p>
        </w:tc>
        <w:tc>
          <w:tcPr>
            <w:tcW w:w="2110" w:type="dxa"/>
            <w:vAlign w:val="center"/>
          </w:tcPr>
          <w:p>
            <w:pPr>
              <w:spacing w:line="560" w:lineRule="exact"/>
              <w:jc w:val="center"/>
              <w:rPr>
                <w:rFonts w:ascii="Times New Roman"/>
                <w:color w:val="000000"/>
                <w:sz w:val="24"/>
              </w:rPr>
            </w:pPr>
          </w:p>
        </w:tc>
        <w:tc>
          <w:tcPr>
            <w:tcW w:w="851" w:type="dxa"/>
            <w:vAlign w:val="center"/>
          </w:tcPr>
          <w:p>
            <w:pPr>
              <w:spacing w:line="560" w:lineRule="exact"/>
              <w:jc w:val="center"/>
              <w:rPr>
                <w:rFonts w:ascii="Times New Roman"/>
                <w:color w:val="000000"/>
                <w:sz w:val="24"/>
              </w:rPr>
            </w:pPr>
          </w:p>
        </w:tc>
        <w:tc>
          <w:tcPr>
            <w:tcW w:w="2940" w:type="dxa"/>
            <w:vAlign w:val="center"/>
          </w:tcPr>
          <w:p>
            <w:pPr>
              <w:spacing w:line="560" w:lineRule="exact"/>
              <w:jc w:val="center"/>
              <w:rPr>
                <w:rFonts w:asci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06" w:type="dxa"/>
            <w:vAlign w:val="center"/>
          </w:tcPr>
          <w:p>
            <w:pPr>
              <w:spacing w:line="560" w:lineRule="exact"/>
              <w:jc w:val="center"/>
              <w:rPr>
                <w:rFonts w:ascii="Times New Roman"/>
                <w:color w:val="000000"/>
                <w:sz w:val="24"/>
              </w:rPr>
            </w:pPr>
            <w:r>
              <w:rPr>
                <w:rFonts w:ascii="Times New Roman"/>
                <w:color w:val="000000"/>
                <w:sz w:val="24"/>
              </w:rPr>
              <w:t>7</w:t>
            </w:r>
          </w:p>
        </w:tc>
        <w:tc>
          <w:tcPr>
            <w:tcW w:w="1409" w:type="dxa"/>
            <w:vAlign w:val="center"/>
          </w:tcPr>
          <w:p>
            <w:pPr>
              <w:spacing w:line="560" w:lineRule="exact"/>
              <w:jc w:val="center"/>
              <w:rPr>
                <w:rFonts w:ascii="Times New Roman"/>
                <w:color w:val="000000"/>
                <w:sz w:val="24"/>
              </w:rPr>
            </w:pPr>
          </w:p>
        </w:tc>
        <w:tc>
          <w:tcPr>
            <w:tcW w:w="2093" w:type="dxa"/>
            <w:vAlign w:val="center"/>
          </w:tcPr>
          <w:p>
            <w:pPr>
              <w:spacing w:line="560" w:lineRule="exact"/>
              <w:jc w:val="center"/>
              <w:rPr>
                <w:rFonts w:ascii="Times New Roman"/>
                <w:color w:val="000000"/>
                <w:sz w:val="24"/>
              </w:rPr>
            </w:pPr>
          </w:p>
        </w:tc>
        <w:tc>
          <w:tcPr>
            <w:tcW w:w="1890" w:type="dxa"/>
            <w:vAlign w:val="center"/>
          </w:tcPr>
          <w:p>
            <w:pPr>
              <w:spacing w:line="560" w:lineRule="exact"/>
              <w:jc w:val="center"/>
              <w:rPr>
                <w:rFonts w:ascii="Times New Roman"/>
                <w:color w:val="000000"/>
                <w:sz w:val="24"/>
              </w:rPr>
            </w:pPr>
          </w:p>
        </w:tc>
        <w:tc>
          <w:tcPr>
            <w:tcW w:w="2018" w:type="dxa"/>
            <w:vAlign w:val="center"/>
          </w:tcPr>
          <w:p>
            <w:pPr>
              <w:spacing w:line="560" w:lineRule="exact"/>
              <w:jc w:val="center"/>
              <w:rPr>
                <w:rFonts w:ascii="Times New Roman"/>
                <w:color w:val="000000"/>
                <w:sz w:val="24"/>
              </w:rPr>
            </w:pPr>
          </w:p>
        </w:tc>
        <w:tc>
          <w:tcPr>
            <w:tcW w:w="2110" w:type="dxa"/>
            <w:vAlign w:val="center"/>
          </w:tcPr>
          <w:p>
            <w:pPr>
              <w:spacing w:line="560" w:lineRule="exact"/>
              <w:jc w:val="center"/>
              <w:rPr>
                <w:rFonts w:ascii="Times New Roman"/>
                <w:color w:val="000000"/>
                <w:sz w:val="24"/>
              </w:rPr>
            </w:pPr>
          </w:p>
        </w:tc>
        <w:tc>
          <w:tcPr>
            <w:tcW w:w="851" w:type="dxa"/>
            <w:vAlign w:val="center"/>
          </w:tcPr>
          <w:p>
            <w:pPr>
              <w:spacing w:line="560" w:lineRule="exact"/>
              <w:jc w:val="center"/>
              <w:rPr>
                <w:rFonts w:ascii="Times New Roman"/>
                <w:color w:val="000000"/>
                <w:sz w:val="24"/>
              </w:rPr>
            </w:pPr>
          </w:p>
        </w:tc>
        <w:tc>
          <w:tcPr>
            <w:tcW w:w="2940" w:type="dxa"/>
            <w:vAlign w:val="center"/>
          </w:tcPr>
          <w:p>
            <w:pPr>
              <w:spacing w:line="560" w:lineRule="exact"/>
              <w:jc w:val="center"/>
              <w:rPr>
                <w:rFonts w:asci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06" w:type="dxa"/>
            <w:vAlign w:val="center"/>
          </w:tcPr>
          <w:p>
            <w:pPr>
              <w:spacing w:line="560" w:lineRule="exact"/>
              <w:jc w:val="center"/>
              <w:rPr>
                <w:rFonts w:ascii="Times New Roman"/>
                <w:color w:val="000000"/>
                <w:sz w:val="24"/>
              </w:rPr>
            </w:pPr>
            <w:r>
              <w:rPr>
                <w:rFonts w:ascii="Times New Roman"/>
                <w:color w:val="000000"/>
                <w:sz w:val="24"/>
              </w:rPr>
              <w:t>8</w:t>
            </w:r>
          </w:p>
        </w:tc>
        <w:tc>
          <w:tcPr>
            <w:tcW w:w="1409" w:type="dxa"/>
            <w:vAlign w:val="center"/>
          </w:tcPr>
          <w:p>
            <w:pPr>
              <w:spacing w:line="560" w:lineRule="exact"/>
              <w:jc w:val="center"/>
              <w:rPr>
                <w:rFonts w:ascii="Times New Roman"/>
                <w:color w:val="000000"/>
                <w:sz w:val="24"/>
              </w:rPr>
            </w:pPr>
          </w:p>
        </w:tc>
        <w:tc>
          <w:tcPr>
            <w:tcW w:w="2093" w:type="dxa"/>
            <w:vAlign w:val="center"/>
          </w:tcPr>
          <w:p>
            <w:pPr>
              <w:spacing w:line="560" w:lineRule="exact"/>
              <w:jc w:val="center"/>
              <w:rPr>
                <w:rFonts w:ascii="Times New Roman"/>
                <w:color w:val="000000"/>
                <w:sz w:val="24"/>
              </w:rPr>
            </w:pPr>
          </w:p>
        </w:tc>
        <w:tc>
          <w:tcPr>
            <w:tcW w:w="1890" w:type="dxa"/>
            <w:vAlign w:val="center"/>
          </w:tcPr>
          <w:p>
            <w:pPr>
              <w:spacing w:line="560" w:lineRule="exact"/>
              <w:jc w:val="center"/>
              <w:rPr>
                <w:rFonts w:ascii="Times New Roman"/>
                <w:color w:val="000000"/>
                <w:sz w:val="24"/>
              </w:rPr>
            </w:pPr>
          </w:p>
        </w:tc>
        <w:tc>
          <w:tcPr>
            <w:tcW w:w="2018" w:type="dxa"/>
            <w:vAlign w:val="center"/>
          </w:tcPr>
          <w:p>
            <w:pPr>
              <w:spacing w:line="560" w:lineRule="exact"/>
              <w:jc w:val="center"/>
              <w:rPr>
                <w:rFonts w:ascii="Times New Roman"/>
                <w:color w:val="000000"/>
                <w:sz w:val="24"/>
              </w:rPr>
            </w:pPr>
          </w:p>
        </w:tc>
        <w:tc>
          <w:tcPr>
            <w:tcW w:w="2110" w:type="dxa"/>
            <w:vAlign w:val="center"/>
          </w:tcPr>
          <w:p>
            <w:pPr>
              <w:spacing w:line="560" w:lineRule="exact"/>
              <w:jc w:val="center"/>
              <w:rPr>
                <w:rFonts w:ascii="Times New Roman"/>
                <w:color w:val="000000"/>
                <w:sz w:val="24"/>
              </w:rPr>
            </w:pPr>
          </w:p>
        </w:tc>
        <w:tc>
          <w:tcPr>
            <w:tcW w:w="851" w:type="dxa"/>
            <w:vAlign w:val="center"/>
          </w:tcPr>
          <w:p>
            <w:pPr>
              <w:spacing w:line="560" w:lineRule="exact"/>
              <w:jc w:val="center"/>
              <w:rPr>
                <w:rFonts w:ascii="Times New Roman"/>
                <w:color w:val="000000"/>
                <w:sz w:val="24"/>
              </w:rPr>
            </w:pPr>
          </w:p>
        </w:tc>
        <w:tc>
          <w:tcPr>
            <w:tcW w:w="2940" w:type="dxa"/>
            <w:vAlign w:val="center"/>
          </w:tcPr>
          <w:p>
            <w:pPr>
              <w:spacing w:line="560" w:lineRule="exact"/>
              <w:jc w:val="center"/>
              <w:rPr>
                <w:rFonts w:ascii="Times New Roman"/>
                <w:color w:val="000000"/>
                <w:sz w:val="24"/>
              </w:rPr>
            </w:pPr>
          </w:p>
        </w:tc>
      </w:tr>
    </w:tbl>
    <w:p>
      <w:pPr>
        <w:spacing w:line="560" w:lineRule="exact"/>
        <w:rPr>
          <w:rFonts w:ascii="方正小标宋简体" w:hAnsi="Times New Roman" w:eastAsia="方正小标宋简体"/>
          <w:sz w:val="36"/>
          <w:szCs w:val="36"/>
        </w:rPr>
      </w:pPr>
      <w:r>
        <w:rPr>
          <w:rFonts w:ascii="Times New Roman"/>
          <w:color w:val="000000"/>
          <w:sz w:val="24"/>
        </w:rPr>
        <w:t>填表说明：各项信息均为必填项，填</w:t>
      </w:r>
      <w:r>
        <w:rPr>
          <w:rFonts w:hint="eastAsia" w:ascii="Times New Roman"/>
          <w:color w:val="000000"/>
          <w:sz w:val="24"/>
        </w:rPr>
        <w:t>写</w:t>
      </w:r>
      <w:r>
        <w:rPr>
          <w:rFonts w:ascii="Times New Roman"/>
          <w:color w:val="000000"/>
          <w:sz w:val="24"/>
        </w:rPr>
        <w:t>内容不得造假，</w:t>
      </w:r>
      <w:r>
        <w:rPr>
          <w:rFonts w:hint="eastAsia" w:ascii="Times New Roman"/>
          <w:color w:val="000000"/>
          <w:sz w:val="24"/>
        </w:rPr>
        <w:t>且须</w:t>
      </w:r>
      <w:r>
        <w:rPr>
          <w:rFonts w:ascii="Times New Roman"/>
          <w:color w:val="000000"/>
          <w:sz w:val="24"/>
        </w:rPr>
        <w:t>与</w:t>
      </w:r>
      <w:r>
        <w:rPr>
          <w:rFonts w:hint="eastAsia" w:ascii="Times New Roman"/>
          <w:color w:val="000000"/>
          <w:sz w:val="24"/>
        </w:rPr>
        <w:t>“一平台”中</w:t>
      </w:r>
      <w:r>
        <w:rPr>
          <w:rFonts w:ascii="Times New Roman"/>
          <w:color w:val="000000"/>
          <w:sz w:val="24"/>
        </w:rPr>
        <w:t>信息一致</w:t>
      </w:r>
      <w:r>
        <w:rPr>
          <w:rFonts w:hint="eastAsia" w:ascii="Times New Roman"/>
          <w:color w:val="000000"/>
          <w:sz w:val="24"/>
        </w:rPr>
        <w:t>。</w:t>
      </w:r>
    </w:p>
    <w:sectPr>
      <w:footerReference r:id="rId8" w:type="first"/>
      <w:headerReference r:id="rId6" w:type="default"/>
      <w:footerReference r:id="rId7" w:type="default"/>
      <w:pgSz w:w="16840" w:h="11907" w:orient="landscape"/>
      <w:pgMar w:top="1588" w:right="1644" w:bottom="1588" w:left="1588" w:header="851" w:footer="992" w:gutter="0"/>
      <w:cols w:space="425" w:num="1"/>
      <w:titlePg/>
      <w:docGrid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imes New Roman"/>
        <w:sz w:val="28"/>
        <w:szCs w:val="28"/>
      </w:rPr>
      <w:t>—</w:t>
    </w:r>
    <w:r>
      <w:rPr>
        <w:rFonts w:ascii="Times New Roman"/>
        <w:sz w:val="28"/>
        <w:szCs w:val="28"/>
      </w:rPr>
      <w:fldChar w:fldCharType="begin"/>
    </w:r>
    <w:r>
      <w:rPr>
        <w:rFonts w:ascii="Times New Roman"/>
        <w:sz w:val="28"/>
        <w:szCs w:val="28"/>
      </w:rPr>
      <w:instrText xml:space="preserve">PAGE   \* MERGEFORMAT</w:instrText>
    </w:r>
    <w:r>
      <w:rPr>
        <w:rFonts w:ascii="Times New Roman"/>
        <w:sz w:val="28"/>
        <w:szCs w:val="28"/>
      </w:rPr>
      <w:fldChar w:fldCharType="separate"/>
    </w:r>
    <w:r>
      <w:rPr>
        <w:rFonts w:ascii="Times New Roman"/>
        <w:sz w:val="28"/>
        <w:szCs w:val="28"/>
        <w:lang w:val="zh-CN"/>
      </w:rPr>
      <w:t>4</w:t>
    </w:r>
    <w:r>
      <w:rPr>
        <w:rFonts w:ascii="Times New Roman"/>
        <w:sz w:val="28"/>
        <w:szCs w:val="28"/>
      </w:rPr>
      <w:fldChar w:fldCharType="end"/>
    </w:r>
    <w:r>
      <w:rPr>
        <w:rFonts w:asci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HorizontalSpacing w:val="151"/>
  <w:drawingGridVerticalSpacing w:val="20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5ZGIwNzU5NTI1MWEyYjJmODE0ZDAwN2MwNTBjNWQifQ=="/>
  </w:docVars>
  <w:rsids>
    <w:rsidRoot w:val="00596027"/>
    <w:rsid w:val="0000199F"/>
    <w:rsid w:val="000037C2"/>
    <w:rsid w:val="000206AC"/>
    <w:rsid w:val="000318CA"/>
    <w:rsid w:val="0003348B"/>
    <w:rsid w:val="00036492"/>
    <w:rsid w:val="00050FA4"/>
    <w:rsid w:val="0005414D"/>
    <w:rsid w:val="00061927"/>
    <w:rsid w:val="00075E27"/>
    <w:rsid w:val="00084324"/>
    <w:rsid w:val="00087F14"/>
    <w:rsid w:val="0009666F"/>
    <w:rsid w:val="000A199F"/>
    <w:rsid w:val="000B4B31"/>
    <w:rsid w:val="000B556B"/>
    <w:rsid w:val="000B6F88"/>
    <w:rsid w:val="000D3AA9"/>
    <w:rsid w:val="0011046D"/>
    <w:rsid w:val="00114DB8"/>
    <w:rsid w:val="00125D2B"/>
    <w:rsid w:val="00142669"/>
    <w:rsid w:val="00144BF0"/>
    <w:rsid w:val="00145FBB"/>
    <w:rsid w:val="00146D31"/>
    <w:rsid w:val="0016792D"/>
    <w:rsid w:val="00181C6A"/>
    <w:rsid w:val="00184D17"/>
    <w:rsid w:val="00190D57"/>
    <w:rsid w:val="001913A0"/>
    <w:rsid w:val="00197CAE"/>
    <w:rsid w:val="001A12D7"/>
    <w:rsid w:val="001A579E"/>
    <w:rsid w:val="001A75A5"/>
    <w:rsid w:val="001B1C44"/>
    <w:rsid w:val="001B79F6"/>
    <w:rsid w:val="001C02EF"/>
    <w:rsid w:val="001D7329"/>
    <w:rsid w:val="001E580B"/>
    <w:rsid w:val="001E61C6"/>
    <w:rsid w:val="001F1178"/>
    <w:rsid w:val="001F1EBC"/>
    <w:rsid w:val="001F2785"/>
    <w:rsid w:val="00210138"/>
    <w:rsid w:val="00210153"/>
    <w:rsid w:val="00211475"/>
    <w:rsid w:val="002216F8"/>
    <w:rsid w:val="00230699"/>
    <w:rsid w:val="00250CCC"/>
    <w:rsid w:val="00261F11"/>
    <w:rsid w:val="0026521F"/>
    <w:rsid w:val="00273FDB"/>
    <w:rsid w:val="00274EE9"/>
    <w:rsid w:val="00285299"/>
    <w:rsid w:val="00290149"/>
    <w:rsid w:val="00290E0F"/>
    <w:rsid w:val="0029189A"/>
    <w:rsid w:val="002A44A3"/>
    <w:rsid w:val="002A5FD5"/>
    <w:rsid w:val="002B1719"/>
    <w:rsid w:val="002B1800"/>
    <w:rsid w:val="002C3F97"/>
    <w:rsid w:val="002D01A6"/>
    <w:rsid w:val="002D10CF"/>
    <w:rsid w:val="002E3BE7"/>
    <w:rsid w:val="002F39F3"/>
    <w:rsid w:val="002F753D"/>
    <w:rsid w:val="0030056E"/>
    <w:rsid w:val="00301784"/>
    <w:rsid w:val="00345053"/>
    <w:rsid w:val="0035083B"/>
    <w:rsid w:val="00350BC1"/>
    <w:rsid w:val="00353F0F"/>
    <w:rsid w:val="00364688"/>
    <w:rsid w:val="003648BF"/>
    <w:rsid w:val="00367439"/>
    <w:rsid w:val="00367D02"/>
    <w:rsid w:val="003717C5"/>
    <w:rsid w:val="00372A20"/>
    <w:rsid w:val="00375743"/>
    <w:rsid w:val="0038558F"/>
    <w:rsid w:val="003B7B6A"/>
    <w:rsid w:val="003C69D5"/>
    <w:rsid w:val="003E0A7E"/>
    <w:rsid w:val="003E25B6"/>
    <w:rsid w:val="003E5F74"/>
    <w:rsid w:val="00407BDF"/>
    <w:rsid w:val="004133DB"/>
    <w:rsid w:val="00420B69"/>
    <w:rsid w:val="00421E39"/>
    <w:rsid w:val="004227F6"/>
    <w:rsid w:val="00425728"/>
    <w:rsid w:val="0043030E"/>
    <w:rsid w:val="004321EC"/>
    <w:rsid w:val="00440D2D"/>
    <w:rsid w:val="00452DB0"/>
    <w:rsid w:val="00454DB3"/>
    <w:rsid w:val="00473CB9"/>
    <w:rsid w:val="004801D2"/>
    <w:rsid w:val="00492203"/>
    <w:rsid w:val="00496390"/>
    <w:rsid w:val="004A2108"/>
    <w:rsid w:val="004A2BB5"/>
    <w:rsid w:val="004A4A01"/>
    <w:rsid w:val="004A4A97"/>
    <w:rsid w:val="004D5703"/>
    <w:rsid w:val="004D6862"/>
    <w:rsid w:val="004E0685"/>
    <w:rsid w:val="004E173F"/>
    <w:rsid w:val="004E2FD4"/>
    <w:rsid w:val="004F640B"/>
    <w:rsid w:val="00513DBF"/>
    <w:rsid w:val="00520C2D"/>
    <w:rsid w:val="005236CE"/>
    <w:rsid w:val="0052376B"/>
    <w:rsid w:val="00526A91"/>
    <w:rsid w:val="005325E4"/>
    <w:rsid w:val="00541B5B"/>
    <w:rsid w:val="00542653"/>
    <w:rsid w:val="00550373"/>
    <w:rsid w:val="00552C65"/>
    <w:rsid w:val="00553263"/>
    <w:rsid w:val="00561B99"/>
    <w:rsid w:val="00567B75"/>
    <w:rsid w:val="00573D73"/>
    <w:rsid w:val="005855C7"/>
    <w:rsid w:val="00586E97"/>
    <w:rsid w:val="005947BB"/>
    <w:rsid w:val="00596027"/>
    <w:rsid w:val="005979E0"/>
    <w:rsid w:val="005A7C96"/>
    <w:rsid w:val="005B246F"/>
    <w:rsid w:val="005C53C6"/>
    <w:rsid w:val="005D7011"/>
    <w:rsid w:val="005E721F"/>
    <w:rsid w:val="005F046F"/>
    <w:rsid w:val="005F6F08"/>
    <w:rsid w:val="005F79CB"/>
    <w:rsid w:val="00612712"/>
    <w:rsid w:val="0063084E"/>
    <w:rsid w:val="00666143"/>
    <w:rsid w:val="00670BA8"/>
    <w:rsid w:val="00681BCC"/>
    <w:rsid w:val="00682F67"/>
    <w:rsid w:val="0069036A"/>
    <w:rsid w:val="00693066"/>
    <w:rsid w:val="006B137B"/>
    <w:rsid w:val="006E11D7"/>
    <w:rsid w:val="006E1FFF"/>
    <w:rsid w:val="006E4800"/>
    <w:rsid w:val="006E64A5"/>
    <w:rsid w:val="006F7B2E"/>
    <w:rsid w:val="0071333A"/>
    <w:rsid w:val="00716659"/>
    <w:rsid w:val="00720F24"/>
    <w:rsid w:val="00725E2A"/>
    <w:rsid w:val="007356AE"/>
    <w:rsid w:val="00743F22"/>
    <w:rsid w:val="00745B74"/>
    <w:rsid w:val="00761E3E"/>
    <w:rsid w:val="00764057"/>
    <w:rsid w:val="00764492"/>
    <w:rsid w:val="007723AA"/>
    <w:rsid w:val="007769BF"/>
    <w:rsid w:val="007827C2"/>
    <w:rsid w:val="00782A70"/>
    <w:rsid w:val="007A3F1E"/>
    <w:rsid w:val="007B6F69"/>
    <w:rsid w:val="007B745D"/>
    <w:rsid w:val="007B7E2C"/>
    <w:rsid w:val="007D2502"/>
    <w:rsid w:val="007D6FDB"/>
    <w:rsid w:val="007E4871"/>
    <w:rsid w:val="007F490B"/>
    <w:rsid w:val="00800493"/>
    <w:rsid w:val="00810948"/>
    <w:rsid w:val="00820A4C"/>
    <w:rsid w:val="00825703"/>
    <w:rsid w:val="00831CF6"/>
    <w:rsid w:val="0085451E"/>
    <w:rsid w:val="00860663"/>
    <w:rsid w:val="00861762"/>
    <w:rsid w:val="0086341A"/>
    <w:rsid w:val="00894394"/>
    <w:rsid w:val="00894933"/>
    <w:rsid w:val="008A52AB"/>
    <w:rsid w:val="008B0ACA"/>
    <w:rsid w:val="008B1604"/>
    <w:rsid w:val="008B700C"/>
    <w:rsid w:val="008C76FB"/>
    <w:rsid w:val="008D29CB"/>
    <w:rsid w:val="008D3C5F"/>
    <w:rsid w:val="008D5593"/>
    <w:rsid w:val="008D65C0"/>
    <w:rsid w:val="008E17EB"/>
    <w:rsid w:val="008E20F1"/>
    <w:rsid w:val="009000C7"/>
    <w:rsid w:val="0090221C"/>
    <w:rsid w:val="00903B65"/>
    <w:rsid w:val="0090429C"/>
    <w:rsid w:val="00914BBB"/>
    <w:rsid w:val="00920F14"/>
    <w:rsid w:val="0092339D"/>
    <w:rsid w:val="00924AF3"/>
    <w:rsid w:val="0092653E"/>
    <w:rsid w:val="00932DA1"/>
    <w:rsid w:val="00936208"/>
    <w:rsid w:val="0094530B"/>
    <w:rsid w:val="00952A0A"/>
    <w:rsid w:val="00955008"/>
    <w:rsid w:val="00964CDD"/>
    <w:rsid w:val="00964D39"/>
    <w:rsid w:val="00974CFD"/>
    <w:rsid w:val="0099125C"/>
    <w:rsid w:val="0099347B"/>
    <w:rsid w:val="009A066C"/>
    <w:rsid w:val="009A1A80"/>
    <w:rsid w:val="009B026A"/>
    <w:rsid w:val="009B1337"/>
    <w:rsid w:val="009D3815"/>
    <w:rsid w:val="009E42F6"/>
    <w:rsid w:val="00A06B44"/>
    <w:rsid w:val="00A10652"/>
    <w:rsid w:val="00A127C8"/>
    <w:rsid w:val="00A153B3"/>
    <w:rsid w:val="00A20457"/>
    <w:rsid w:val="00A33DDB"/>
    <w:rsid w:val="00A411B6"/>
    <w:rsid w:val="00A57D2B"/>
    <w:rsid w:val="00A8220D"/>
    <w:rsid w:val="00A97D0A"/>
    <w:rsid w:val="00AA317C"/>
    <w:rsid w:val="00AC320C"/>
    <w:rsid w:val="00AD26FB"/>
    <w:rsid w:val="00AE4B05"/>
    <w:rsid w:val="00AE7B51"/>
    <w:rsid w:val="00B01328"/>
    <w:rsid w:val="00B10B1A"/>
    <w:rsid w:val="00B21A6C"/>
    <w:rsid w:val="00B35867"/>
    <w:rsid w:val="00B5057E"/>
    <w:rsid w:val="00B50EF1"/>
    <w:rsid w:val="00B56DE4"/>
    <w:rsid w:val="00B71619"/>
    <w:rsid w:val="00B73855"/>
    <w:rsid w:val="00B8337C"/>
    <w:rsid w:val="00B85219"/>
    <w:rsid w:val="00BA703C"/>
    <w:rsid w:val="00BB0B32"/>
    <w:rsid w:val="00BB2B8E"/>
    <w:rsid w:val="00BD603B"/>
    <w:rsid w:val="00BE081D"/>
    <w:rsid w:val="00BE72E7"/>
    <w:rsid w:val="00C07847"/>
    <w:rsid w:val="00C1251F"/>
    <w:rsid w:val="00C1735F"/>
    <w:rsid w:val="00C21410"/>
    <w:rsid w:val="00C263C7"/>
    <w:rsid w:val="00C30A7D"/>
    <w:rsid w:val="00C33FB3"/>
    <w:rsid w:val="00C42453"/>
    <w:rsid w:val="00C51FFB"/>
    <w:rsid w:val="00C523F1"/>
    <w:rsid w:val="00C6009E"/>
    <w:rsid w:val="00C66BD1"/>
    <w:rsid w:val="00C74D43"/>
    <w:rsid w:val="00C74D8A"/>
    <w:rsid w:val="00C91027"/>
    <w:rsid w:val="00CA45EA"/>
    <w:rsid w:val="00CA6159"/>
    <w:rsid w:val="00CB0E43"/>
    <w:rsid w:val="00CB57B2"/>
    <w:rsid w:val="00CB5B33"/>
    <w:rsid w:val="00CC56BB"/>
    <w:rsid w:val="00CD1143"/>
    <w:rsid w:val="00CD2E20"/>
    <w:rsid w:val="00CD5938"/>
    <w:rsid w:val="00CE14D6"/>
    <w:rsid w:val="00CE2876"/>
    <w:rsid w:val="00CE7582"/>
    <w:rsid w:val="00D14576"/>
    <w:rsid w:val="00D17743"/>
    <w:rsid w:val="00D3375C"/>
    <w:rsid w:val="00D34A92"/>
    <w:rsid w:val="00D44697"/>
    <w:rsid w:val="00D46034"/>
    <w:rsid w:val="00D47A99"/>
    <w:rsid w:val="00D518F1"/>
    <w:rsid w:val="00D63A63"/>
    <w:rsid w:val="00D73CD0"/>
    <w:rsid w:val="00D777C7"/>
    <w:rsid w:val="00D821EE"/>
    <w:rsid w:val="00D97A0E"/>
    <w:rsid w:val="00DA45A9"/>
    <w:rsid w:val="00DB00EB"/>
    <w:rsid w:val="00DC74E8"/>
    <w:rsid w:val="00DD6243"/>
    <w:rsid w:val="00DE3D9B"/>
    <w:rsid w:val="00DE4A0A"/>
    <w:rsid w:val="00E114A2"/>
    <w:rsid w:val="00E20D09"/>
    <w:rsid w:val="00E244F2"/>
    <w:rsid w:val="00E3615D"/>
    <w:rsid w:val="00E3755A"/>
    <w:rsid w:val="00E439BC"/>
    <w:rsid w:val="00E547FB"/>
    <w:rsid w:val="00E54AA7"/>
    <w:rsid w:val="00E728B2"/>
    <w:rsid w:val="00E75D34"/>
    <w:rsid w:val="00E829EE"/>
    <w:rsid w:val="00E842D8"/>
    <w:rsid w:val="00E86069"/>
    <w:rsid w:val="00E90F31"/>
    <w:rsid w:val="00E969AB"/>
    <w:rsid w:val="00E977F2"/>
    <w:rsid w:val="00EA66DE"/>
    <w:rsid w:val="00EB3E75"/>
    <w:rsid w:val="00EB4549"/>
    <w:rsid w:val="00EB601C"/>
    <w:rsid w:val="00EC16CF"/>
    <w:rsid w:val="00EC1D48"/>
    <w:rsid w:val="00EC3407"/>
    <w:rsid w:val="00EC369D"/>
    <w:rsid w:val="00EC48EF"/>
    <w:rsid w:val="00ED1A4F"/>
    <w:rsid w:val="00ED31A3"/>
    <w:rsid w:val="00ED3943"/>
    <w:rsid w:val="00ED4ABF"/>
    <w:rsid w:val="00EE60A3"/>
    <w:rsid w:val="00EF3B26"/>
    <w:rsid w:val="00EF64C6"/>
    <w:rsid w:val="00F07582"/>
    <w:rsid w:val="00F14497"/>
    <w:rsid w:val="00F377FF"/>
    <w:rsid w:val="00F404AA"/>
    <w:rsid w:val="00F40695"/>
    <w:rsid w:val="00F4257E"/>
    <w:rsid w:val="00F471E2"/>
    <w:rsid w:val="00F47E50"/>
    <w:rsid w:val="00F54AE1"/>
    <w:rsid w:val="00F70A63"/>
    <w:rsid w:val="00F73D64"/>
    <w:rsid w:val="00F75B81"/>
    <w:rsid w:val="00F81FA6"/>
    <w:rsid w:val="00F8341E"/>
    <w:rsid w:val="00F85ECA"/>
    <w:rsid w:val="00F86597"/>
    <w:rsid w:val="00F870A6"/>
    <w:rsid w:val="00F9277D"/>
    <w:rsid w:val="00F94D4B"/>
    <w:rsid w:val="00F951B7"/>
    <w:rsid w:val="00FA43E2"/>
    <w:rsid w:val="00FC15E1"/>
    <w:rsid w:val="00FC6634"/>
    <w:rsid w:val="00FC7941"/>
    <w:rsid w:val="00FD2102"/>
    <w:rsid w:val="00FE722C"/>
    <w:rsid w:val="00FF4155"/>
    <w:rsid w:val="01331D44"/>
    <w:rsid w:val="01E27A56"/>
    <w:rsid w:val="035A4CAD"/>
    <w:rsid w:val="03C719BC"/>
    <w:rsid w:val="04D80245"/>
    <w:rsid w:val="080C703F"/>
    <w:rsid w:val="092F0066"/>
    <w:rsid w:val="09E66C8B"/>
    <w:rsid w:val="0C802696"/>
    <w:rsid w:val="0DF31EF5"/>
    <w:rsid w:val="0E042985"/>
    <w:rsid w:val="0F7E24F6"/>
    <w:rsid w:val="11237520"/>
    <w:rsid w:val="117874EE"/>
    <w:rsid w:val="12080A85"/>
    <w:rsid w:val="13113756"/>
    <w:rsid w:val="13834FB4"/>
    <w:rsid w:val="13B14BF6"/>
    <w:rsid w:val="164351ED"/>
    <w:rsid w:val="17852A72"/>
    <w:rsid w:val="17AF7B2A"/>
    <w:rsid w:val="18F93EE6"/>
    <w:rsid w:val="190873AA"/>
    <w:rsid w:val="191163F9"/>
    <w:rsid w:val="19A64BBA"/>
    <w:rsid w:val="1A35754F"/>
    <w:rsid w:val="1AEB1155"/>
    <w:rsid w:val="1B80775F"/>
    <w:rsid w:val="1BF81957"/>
    <w:rsid w:val="1DF31A9D"/>
    <w:rsid w:val="20005C7D"/>
    <w:rsid w:val="20C536DE"/>
    <w:rsid w:val="227A2192"/>
    <w:rsid w:val="23A24068"/>
    <w:rsid w:val="25C428BC"/>
    <w:rsid w:val="25FB242C"/>
    <w:rsid w:val="28737C5A"/>
    <w:rsid w:val="28BC12D3"/>
    <w:rsid w:val="294441EA"/>
    <w:rsid w:val="299E4DA2"/>
    <w:rsid w:val="29E20706"/>
    <w:rsid w:val="2A025140"/>
    <w:rsid w:val="2A8645D2"/>
    <w:rsid w:val="2D7C15D0"/>
    <w:rsid w:val="2EE82AE9"/>
    <w:rsid w:val="2F78444B"/>
    <w:rsid w:val="301818EA"/>
    <w:rsid w:val="301C5A7C"/>
    <w:rsid w:val="304C4BCB"/>
    <w:rsid w:val="308B2942"/>
    <w:rsid w:val="31303C08"/>
    <w:rsid w:val="31C93575"/>
    <w:rsid w:val="33136194"/>
    <w:rsid w:val="37111346"/>
    <w:rsid w:val="372A55E6"/>
    <w:rsid w:val="37DB3231"/>
    <w:rsid w:val="37E80459"/>
    <w:rsid w:val="381C0EC6"/>
    <w:rsid w:val="38241033"/>
    <w:rsid w:val="38325D99"/>
    <w:rsid w:val="3AF759C9"/>
    <w:rsid w:val="3B466E0B"/>
    <w:rsid w:val="3D7575C8"/>
    <w:rsid w:val="3DAC1EA9"/>
    <w:rsid w:val="3E0C5393"/>
    <w:rsid w:val="3F3A282E"/>
    <w:rsid w:val="3FAB10EF"/>
    <w:rsid w:val="3FAF74FE"/>
    <w:rsid w:val="3FD3491E"/>
    <w:rsid w:val="3FD66B8C"/>
    <w:rsid w:val="40040099"/>
    <w:rsid w:val="419E5C29"/>
    <w:rsid w:val="4218482E"/>
    <w:rsid w:val="42F95263"/>
    <w:rsid w:val="434E0838"/>
    <w:rsid w:val="43F71544"/>
    <w:rsid w:val="447E101C"/>
    <w:rsid w:val="45482758"/>
    <w:rsid w:val="454A19F6"/>
    <w:rsid w:val="46DF5942"/>
    <w:rsid w:val="493059DD"/>
    <w:rsid w:val="497A7B1E"/>
    <w:rsid w:val="49AC4287"/>
    <w:rsid w:val="4A021224"/>
    <w:rsid w:val="4A6C4536"/>
    <w:rsid w:val="4C135A0D"/>
    <w:rsid w:val="4C5D0D6E"/>
    <w:rsid w:val="4D4543AE"/>
    <w:rsid w:val="4E235BF5"/>
    <w:rsid w:val="4EFB099A"/>
    <w:rsid w:val="4F7C1481"/>
    <w:rsid w:val="50214D4D"/>
    <w:rsid w:val="51F162B1"/>
    <w:rsid w:val="54145DDF"/>
    <w:rsid w:val="54352A41"/>
    <w:rsid w:val="545E294F"/>
    <w:rsid w:val="54F2448F"/>
    <w:rsid w:val="58201313"/>
    <w:rsid w:val="5902026F"/>
    <w:rsid w:val="59433972"/>
    <w:rsid w:val="5AB854D8"/>
    <w:rsid w:val="5B525F18"/>
    <w:rsid w:val="5C107A07"/>
    <w:rsid w:val="5C825588"/>
    <w:rsid w:val="5CC13A5D"/>
    <w:rsid w:val="5DF361DB"/>
    <w:rsid w:val="5ED12A3F"/>
    <w:rsid w:val="602A48D8"/>
    <w:rsid w:val="6171650D"/>
    <w:rsid w:val="61CB1148"/>
    <w:rsid w:val="628D5496"/>
    <w:rsid w:val="6369581A"/>
    <w:rsid w:val="63F37308"/>
    <w:rsid w:val="642B7F27"/>
    <w:rsid w:val="650370F5"/>
    <w:rsid w:val="6514300F"/>
    <w:rsid w:val="6628065C"/>
    <w:rsid w:val="66842D90"/>
    <w:rsid w:val="671408A3"/>
    <w:rsid w:val="681472AD"/>
    <w:rsid w:val="68BF5CF0"/>
    <w:rsid w:val="68E92F19"/>
    <w:rsid w:val="691C11D9"/>
    <w:rsid w:val="69747710"/>
    <w:rsid w:val="6B50659F"/>
    <w:rsid w:val="6BED02AF"/>
    <w:rsid w:val="6C1D3B41"/>
    <w:rsid w:val="6C6D0B73"/>
    <w:rsid w:val="6D450067"/>
    <w:rsid w:val="6DB73B00"/>
    <w:rsid w:val="6F8E0EE0"/>
    <w:rsid w:val="6F9938D0"/>
    <w:rsid w:val="70193A4F"/>
    <w:rsid w:val="7266541A"/>
    <w:rsid w:val="727442DD"/>
    <w:rsid w:val="738F7FDC"/>
    <w:rsid w:val="73935F32"/>
    <w:rsid w:val="74316C62"/>
    <w:rsid w:val="768C6D0C"/>
    <w:rsid w:val="76A07F78"/>
    <w:rsid w:val="77F8312A"/>
    <w:rsid w:val="7908075D"/>
    <w:rsid w:val="7A3E421C"/>
    <w:rsid w:val="7A7A6018"/>
    <w:rsid w:val="7BF56914"/>
    <w:rsid w:val="7D09636D"/>
    <w:rsid w:val="7E29497A"/>
    <w:rsid w:val="7F556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Calibri" w:hAnsi="Calibri" w:eastAsia="仿宋_GB2312" w:cs="Times New Roman"/>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rFonts w:eastAsia="宋体"/>
      <w:kern w:val="0"/>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pPr>
      <w:widowControl/>
      <w:spacing w:before="60" w:after="60" w:line="240" w:lineRule="auto"/>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脚 Char"/>
    <w:basedOn w:val="7"/>
    <w:semiHidden/>
    <w:qFormat/>
    <w:uiPriority w:val="99"/>
    <w:rPr>
      <w:rFonts w:ascii="Calibri" w:hAnsi="Calibri" w:eastAsia="仿宋_GB2312" w:cs="Times New Roman"/>
      <w:sz w:val="18"/>
      <w:szCs w:val="18"/>
    </w:rPr>
  </w:style>
  <w:style w:type="character" w:customStyle="1" w:styleId="10">
    <w:name w:val="页脚 字符"/>
    <w:link w:val="3"/>
    <w:qFormat/>
    <w:uiPriority w:val="99"/>
    <w:rPr>
      <w:rFonts w:ascii="Calibri" w:hAnsi="Calibri" w:eastAsia="宋体" w:cs="Times New Roman"/>
      <w:kern w:val="0"/>
      <w:sz w:val="18"/>
      <w:szCs w:val="18"/>
    </w:rPr>
  </w:style>
  <w:style w:type="paragraph" w:customStyle="1" w:styleId="11">
    <w:name w:val="机关代字样式"/>
    <w:link w:val="13"/>
    <w:qFormat/>
    <w:uiPriority w:val="0"/>
    <w:pPr>
      <w:spacing w:line="540" w:lineRule="exact"/>
      <w:jc w:val="center"/>
    </w:pPr>
    <w:rPr>
      <w:rFonts w:ascii="Times New Roman" w:hAnsi="Times New Roman" w:eastAsia="仿宋_GB2312" w:cs="Times New Roman"/>
      <w:kern w:val="2"/>
      <w:sz w:val="30"/>
      <w:szCs w:val="30"/>
      <w:lang w:val="en-US" w:eastAsia="zh-CN" w:bidi="ar-SA"/>
    </w:rPr>
  </w:style>
  <w:style w:type="paragraph" w:customStyle="1" w:styleId="12">
    <w:name w:val="字号样式"/>
    <w:link w:val="14"/>
    <w:qFormat/>
    <w:uiPriority w:val="0"/>
    <w:pPr>
      <w:spacing w:line="540" w:lineRule="exact"/>
      <w:jc w:val="center"/>
    </w:pPr>
    <w:rPr>
      <w:rFonts w:ascii="Times New Roman" w:hAnsi="Times New Roman" w:eastAsia="Times New Roman" w:cs="Times New Roman"/>
      <w:kern w:val="2"/>
      <w:sz w:val="30"/>
      <w:szCs w:val="30"/>
      <w:lang w:val="en-US" w:eastAsia="zh-CN" w:bidi="ar-SA"/>
    </w:rPr>
  </w:style>
  <w:style w:type="character" w:customStyle="1" w:styleId="13">
    <w:name w:val="机关代字样式 Char"/>
    <w:link w:val="11"/>
    <w:qFormat/>
    <w:uiPriority w:val="0"/>
    <w:rPr>
      <w:rFonts w:ascii="Times New Roman" w:hAnsi="Times New Roman" w:eastAsia="仿宋_GB2312" w:cs="Times New Roman"/>
      <w:sz w:val="30"/>
      <w:szCs w:val="30"/>
    </w:rPr>
  </w:style>
  <w:style w:type="character" w:customStyle="1" w:styleId="14">
    <w:name w:val="字号样式 Char"/>
    <w:link w:val="12"/>
    <w:qFormat/>
    <w:uiPriority w:val="0"/>
    <w:rPr>
      <w:rFonts w:ascii="Times New Roman" w:hAnsi="Times New Roman" w:eastAsia="Times New Roman" w:cs="Times New Roman"/>
      <w:sz w:val="30"/>
      <w:szCs w:val="30"/>
    </w:rPr>
  </w:style>
  <w:style w:type="character" w:customStyle="1" w:styleId="15">
    <w:name w:val="页眉 字符"/>
    <w:basedOn w:val="7"/>
    <w:link w:val="4"/>
    <w:qFormat/>
    <w:uiPriority w:val="99"/>
    <w:rPr>
      <w:rFonts w:ascii="Calibri" w:hAnsi="Calibri" w:eastAsia="仿宋_GB2312" w:cs="Times New Roman"/>
      <w:sz w:val="18"/>
      <w:szCs w:val="18"/>
    </w:rPr>
  </w:style>
  <w:style w:type="character" w:customStyle="1" w:styleId="16">
    <w:name w:val="日期 字符"/>
    <w:basedOn w:val="7"/>
    <w:link w:val="2"/>
    <w:semiHidden/>
    <w:qFormat/>
    <w:uiPriority w:val="99"/>
    <w:rPr>
      <w:rFonts w:ascii="Calibri" w:hAnsi="Calibri" w:eastAsia="仿宋_GB2312" w:cs="Times New Roman"/>
      <w:sz w:val="30"/>
    </w:rPr>
  </w:style>
  <w:style w:type="paragraph" w:styleId="17">
    <w:name w:val="List Paragraph"/>
    <w:basedOn w:val="1"/>
    <w:qFormat/>
    <w:uiPriority w:val="34"/>
    <w:pPr>
      <w:ind w:firstLine="420" w:firstLineChars="200"/>
    </w:pPr>
    <w:rPr>
      <w:rFonts w:asciiTheme="minorHAnsi" w:hAnsiTheme="minorHAnsi" w:eastAsiaTheme="minorEastAsia" w:cstheme="minorBidi"/>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D353-9D6F-421A-BBF0-E1895C743F3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2188</Words>
  <Characters>2320</Characters>
  <Lines>19</Lines>
  <Paragraphs>5</Paragraphs>
  <TotalTime>8</TotalTime>
  <ScaleCrop>false</ScaleCrop>
  <LinksUpToDate>false</LinksUpToDate>
  <CharactersWithSpaces>2531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2022-09-30T13:28:00Z</dcterms:created>
  <dc:creator>贾佳</dc:creator>
  <cp:lastModifiedBy>Administrator</cp:lastModifiedBy>
  <cp:lastPrinted>2020-10-22T02:37:00Z</cp:lastPrinted>
  <dcterms:modified xsi:type="dcterms:W3CDTF">2022-11-10T01:12:32Z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15367A2AD8EF481F919E53B7C932B0A2</vt:lpwstr>
  </property>
</Properties>
</file>